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4A070" w14:textId="77777777" w:rsidR="00E500A3" w:rsidRDefault="00E500A3"/>
    <w:p w14:paraId="29454C2E" w14:textId="77777777" w:rsidR="00E500A3" w:rsidRPr="00EA729B" w:rsidRDefault="00E500A3" w:rsidP="00E500A3">
      <w:pPr>
        <w:spacing w:before="100" w:beforeAutospacing="1" w:after="300" w:line="39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EA729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КОНТРОЛЬНО-СЧЕТНАЯ ПАЛАТА РАМЕНСКОГО ГОРОДСКОГО ОКРУГА</w:t>
      </w:r>
    </w:p>
    <w:p w14:paraId="62883B14" w14:textId="77777777" w:rsidR="00E500A3" w:rsidRDefault="00E500A3" w:rsidP="00E500A3">
      <w:pPr>
        <w:spacing w:before="100" w:beforeAutospacing="1" w:after="18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00001"/>
      <w:bookmarkEnd w:id="0"/>
    </w:p>
    <w:p w14:paraId="1F4F5B37" w14:textId="77777777" w:rsidR="00E500A3" w:rsidRDefault="00E500A3" w:rsidP="00E500A3">
      <w:pPr>
        <w:spacing w:before="100" w:beforeAutospacing="1" w:after="18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B0481" w14:textId="77777777" w:rsidR="00E500A3" w:rsidRDefault="00E500A3" w:rsidP="00E500A3">
      <w:pPr>
        <w:spacing w:before="100" w:beforeAutospacing="1" w:after="18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89332" w14:textId="77777777" w:rsidR="00E500A3" w:rsidRPr="0078672E" w:rsidRDefault="00E500A3" w:rsidP="00E500A3">
      <w:pPr>
        <w:spacing w:before="100" w:beforeAutospacing="1" w:after="18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39FD5" w14:textId="7953DE8F" w:rsidR="00E500A3" w:rsidRPr="00EA729B" w:rsidRDefault="00E500A3" w:rsidP="00E500A3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1" w:name="100002"/>
      <w:bookmarkEnd w:id="1"/>
      <w:r w:rsidRPr="00EA72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СТАНДАРТ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ОРГАНИЗАЦИИ ДЕЯТЕЛЬНОСТИ</w:t>
      </w:r>
    </w:p>
    <w:p w14:paraId="492790D6" w14:textId="77777777" w:rsidR="00E500A3" w:rsidRPr="00EA729B" w:rsidRDefault="00E500A3" w:rsidP="00E500A3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2" w:name="100003"/>
      <w:bookmarkEnd w:id="2"/>
    </w:p>
    <w:p w14:paraId="0DEC2F26" w14:textId="7098588B" w:rsidR="00E500A3" w:rsidRPr="00BF4990" w:rsidRDefault="00BF4990" w:rsidP="00E500A3">
      <w:pPr>
        <w:spacing w:before="100" w:beforeAutospacing="1" w:after="18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F4990">
        <w:rPr>
          <w:rFonts w:ascii="Times New Roman" w:hAnsi="Times New Roman" w:cs="Times New Roman"/>
          <w:b/>
          <w:bCs/>
          <w:sz w:val="36"/>
          <w:szCs w:val="36"/>
        </w:rPr>
        <w:t xml:space="preserve">«Планирование контрольных и экспертно-аналитических мероприятий Контрольно-счетной палаты </w:t>
      </w:r>
      <w:r>
        <w:rPr>
          <w:rFonts w:ascii="Times New Roman" w:hAnsi="Times New Roman" w:cs="Times New Roman"/>
          <w:b/>
          <w:bCs/>
          <w:sz w:val="36"/>
          <w:szCs w:val="36"/>
        </w:rPr>
        <w:t>Раменского</w:t>
      </w:r>
      <w:r w:rsidRPr="00BF4990">
        <w:rPr>
          <w:rFonts w:ascii="Times New Roman" w:hAnsi="Times New Roman" w:cs="Times New Roman"/>
          <w:b/>
          <w:bCs/>
          <w:sz w:val="36"/>
          <w:szCs w:val="36"/>
        </w:rPr>
        <w:t xml:space="preserve"> городского округа Московской области»</w:t>
      </w:r>
    </w:p>
    <w:p w14:paraId="38D96A45" w14:textId="0F9D305B" w:rsidR="00E500A3" w:rsidRPr="0078672E" w:rsidRDefault="00E500A3" w:rsidP="00E500A3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04"/>
      <w:bookmarkEnd w:id="3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распоряжением Контрольно- счетной палаты Раменского городского округа от 15.11.20</w:t>
      </w:r>
      <w:r w:rsidR="00BF49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3)</w:t>
      </w:r>
      <w:bookmarkStart w:id="4" w:name="_GoBack"/>
      <w:bookmarkEnd w:id="4"/>
    </w:p>
    <w:p w14:paraId="07CEAC04" w14:textId="77777777" w:rsidR="00E500A3" w:rsidRDefault="00E500A3" w:rsidP="00E500A3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9CBDA" w14:textId="77777777" w:rsidR="00E500A3" w:rsidRDefault="00E500A3" w:rsidP="00E500A3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E3F16" w14:textId="77777777" w:rsidR="00E500A3" w:rsidRDefault="00E500A3" w:rsidP="00E500A3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84D82" w14:textId="77777777" w:rsidR="00E500A3" w:rsidRDefault="00E500A3" w:rsidP="00E500A3">
      <w:pPr>
        <w:spacing w:before="100" w:beforeAutospacing="1" w:after="18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272EE" w14:textId="77777777" w:rsidR="00E500A3" w:rsidRDefault="00E500A3" w:rsidP="00E500A3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FF438" w14:textId="7C0BC7A1" w:rsidR="00E500A3" w:rsidRDefault="00E500A3" w:rsidP="00E500A3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F66A90" w14:textId="0A6318EB" w:rsidR="00E500A3" w:rsidRDefault="00E500A3" w:rsidP="00E500A3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F9390" w14:textId="4E8CCAE3" w:rsidR="00E500A3" w:rsidRDefault="00E500A3" w:rsidP="00E500A3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1F196" w14:textId="77777777" w:rsidR="00E500A3" w:rsidRDefault="00E500A3" w:rsidP="00BF4990">
      <w:pPr>
        <w:spacing w:before="100" w:beforeAutospacing="1" w:after="18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CC957" w14:textId="4AE9BE44" w:rsidR="00E500A3" w:rsidRPr="00BF4990" w:rsidRDefault="00E500A3" w:rsidP="00BF4990">
      <w:pPr>
        <w:spacing w:before="100" w:beforeAutospacing="1" w:after="18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20</w:t>
      </w:r>
      <w:r w:rsidR="00BF49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4AE1788E" w14:textId="4482A996" w:rsidR="00BF4990" w:rsidRP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  <w:r w:rsidR="00BB7B36">
        <w:rPr>
          <w:rFonts w:ascii="Times New Roman" w:hAnsi="Times New Roman" w:cs="Times New Roman"/>
          <w:sz w:val="28"/>
          <w:szCs w:val="28"/>
        </w:rPr>
        <w:t>:</w:t>
      </w:r>
    </w:p>
    <w:p w14:paraId="4DA31D57" w14:textId="5AB6B50C" w:rsidR="00A04DE5" w:rsidRP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>1. Общие пол</w:t>
      </w:r>
      <w:r w:rsidR="00A04DE5" w:rsidRPr="00BB7B36">
        <w:rPr>
          <w:rFonts w:ascii="Times New Roman" w:hAnsi="Times New Roman" w:cs="Times New Roman"/>
          <w:sz w:val="28"/>
          <w:szCs w:val="28"/>
        </w:rPr>
        <w:t>о</w:t>
      </w:r>
      <w:r w:rsidRPr="00BB7B36">
        <w:rPr>
          <w:rFonts w:ascii="Times New Roman" w:hAnsi="Times New Roman" w:cs="Times New Roman"/>
          <w:sz w:val="28"/>
          <w:szCs w:val="28"/>
        </w:rPr>
        <w:t>жения</w:t>
      </w:r>
      <w:r w:rsidR="00BB7B36" w:rsidRPr="00BB7B36">
        <w:rPr>
          <w:rFonts w:ascii="Times New Roman" w:hAnsi="Times New Roman" w:cs="Times New Roman"/>
          <w:sz w:val="28"/>
          <w:szCs w:val="28"/>
        </w:rPr>
        <w:t>.</w:t>
      </w:r>
      <w:r w:rsidRPr="00BB7B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CEFAD" w14:textId="2E4C7B95" w:rsidR="00A04DE5" w:rsidRP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2. Плановые документы Контрольно-счетной палаты </w:t>
      </w:r>
      <w:r w:rsidR="00A04DE5" w:rsidRPr="00BB7B36">
        <w:rPr>
          <w:rFonts w:ascii="Times New Roman" w:hAnsi="Times New Roman" w:cs="Times New Roman"/>
          <w:sz w:val="28"/>
          <w:szCs w:val="28"/>
        </w:rPr>
        <w:t xml:space="preserve">Раменского городского </w:t>
      </w:r>
      <w:r w:rsidRPr="00BB7B36">
        <w:rPr>
          <w:rFonts w:ascii="Times New Roman" w:hAnsi="Times New Roman" w:cs="Times New Roman"/>
          <w:sz w:val="28"/>
          <w:szCs w:val="28"/>
        </w:rPr>
        <w:t>округа</w:t>
      </w:r>
      <w:r w:rsidR="00BB7B36" w:rsidRPr="00BB7B36">
        <w:rPr>
          <w:rFonts w:ascii="Times New Roman" w:hAnsi="Times New Roman" w:cs="Times New Roman"/>
          <w:sz w:val="28"/>
          <w:szCs w:val="28"/>
        </w:rPr>
        <w:t>.</w:t>
      </w:r>
      <w:r w:rsidRPr="00BB7B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2C52A" w14:textId="40DFBD2D" w:rsidR="00A04DE5" w:rsidRP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3. Формирование Плана работы Контрольно-счетной палаты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 w:rsidRPr="00BB7B36">
        <w:rPr>
          <w:rFonts w:ascii="Times New Roman" w:hAnsi="Times New Roman" w:cs="Times New Roman"/>
          <w:sz w:val="28"/>
          <w:szCs w:val="28"/>
        </w:rPr>
        <w:t>-</w:t>
      </w:r>
      <w:r w:rsidRPr="00BB7B36">
        <w:rPr>
          <w:rFonts w:ascii="Times New Roman" w:hAnsi="Times New Roman" w:cs="Times New Roman"/>
          <w:sz w:val="28"/>
          <w:szCs w:val="28"/>
        </w:rPr>
        <w:t>округа в части контрольных и экспертно-аналитических мероприятий</w:t>
      </w:r>
      <w:r w:rsidR="00BB7B36" w:rsidRPr="00BB7B36">
        <w:rPr>
          <w:rFonts w:ascii="Times New Roman" w:hAnsi="Times New Roman" w:cs="Times New Roman"/>
          <w:sz w:val="28"/>
          <w:szCs w:val="28"/>
        </w:rPr>
        <w:t>.</w:t>
      </w:r>
      <w:r w:rsidRPr="00BB7B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560F59" w14:textId="62694EBF" w:rsidR="00A04DE5" w:rsidRP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4. Рассмотрение, утверждение и опубликование Плана работы Контрольно-счетной палаты </w:t>
      </w:r>
      <w:r w:rsidR="00A04DE5" w:rsidRPr="00BB7B36">
        <w:rPr>
          <w:rFonts w:ascii="Times New Roman" w:hAnsi="Times New Roman" w:cs="Times New Roman"/>
          <w:sz w:val="28"/>
          <w:szCs w:val="28"/>
        </w:rPr>
        <w:t xml:space="preserve">Раменского городского </w:t>
      </w:r>
      <w:r w:rsidRPr="00BB7B36">
        <w:rPr>
          <w:rFonts w:ascii="Times New Roman" w:hAnsi="Times New Roman" w:cs="Times New Roman"/>
          <w:sz w:val="28"/>
          <w:szCs w:val="28"/>
        </w:rPr>
        <w:t>округа в части контрольных и экспертно</w:t>
      </w:r>
      <w:r w:rsidR="00A04DE5" w:rsidRPr="00BB7B36">
        <w:rPr>
          <w:rFonts w:ascii="Times New Roman" w:hAnsi="Times New Roman" w:cs="Times New Roman"/>
          <w:sz w:val="28"/>
          <w:szCs w:val="28"/>
        </w:rPr>
        <w:t>-</w:t>
      </w:r>
      <w:r w:rsidRPr="00BB7B36">
        <w:rPr>
          <w:rFonts w:ascii="Times New Roman" w:hAnsi="Times New Roman" w:cs="Times New Roman"/>
          <w:sz w:val="28"/>
          <w:szCs w:val="28"/>
        </w:rPr>
        <w:t>аналитических мероприятий</w:t>
      </w:r>
      <w:r w:rsidR="00BB7B36" w:rsidRPr="00BB7B36">
        <w:rPr>
          <w:rFonts w:ascii="Times New Roman" w:hAnsi="Times New Roman" w:cs="Times New Roman"/>
          <w:sz w:val="28"/>
          <w:szCs w:val="28"/>
        </w:rPr>
        <w:t>.</w:t>
      </w:r>
      <w:r w:rsidRPr="00BB7B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C6C90" w14:textId="7CFEE8B3" w:rsidR="00A04DE5" w:rsidRP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5. Форма, структура и содержание Плана работы Контрольно-счетной палаты </w:t>
      </w:r>
      <w:r w:rsidR="00A04DE5" w:rsidRPr="00BB7B36">
        <w:rPr>
          <w:rFonts w:ascii="Times New Roman" w:hAnsi="Times New Roman" w:cs="Times New Roman"/>
          <w:sz w:val="28"/>
          <w:szCs w:val="28"/>
        </w:rPr>
        <w:t xml:space="preserve">Раменского городского </w:t>
      </w:r>
      <w:r w:rsidRPr="00BB7B36">
        <w:rPr>
          <w:rFonts w:ascii="Times New Roman" w:hAnsi="Times New Roman" w:cs="Times New Roman"/>
          <w:sz w:val="28"/>
          <w:szCs w:val="28"/>
        </w:rPr>
        <w:t>округа</w:t>
      </w:r>
      <w:r w:rsidR="00BB7B36" w:rsidRPr="00BB7B36">
        <w:rPr>
          <w:rFonts w:ascii="Times New Roman" w:hAnsi="Times New Roman" w:cs="Times New Roman"/>
          <w:sz w:val="28"/>
          <w:szCs w:val="28"/>
        </w:rPr>
        <w:t>.</w:t>
      </w:r>
      <w:r w:rsidRPr="00BB7B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C5A01" w14:textId="5A3209C5" w:rsidR="00A04DE5" w:rsidRP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6. Внесение изменений в План работы Контрольно-счетной палаты </w:t>
      </w:r>
      <w:r w:rsidR="00A04DE5" w:rsidRPr="00BB7B36">
        <w:rPr>
          <w:rFonts w:ascii="Times New Roman" w:hAnsi="Times New Roman" w:cs="Times New Roman"/>
          <w:sz w:val="28"/>
          <w:szCs w:val="28"/>
        </w:rPr>
        <w:t xml:space="preserve">Раменского городского </w:t>
      </w:r>
      <w:r w:rsidRPr="00BB7B36">
        <w:rPr>
          <w:rFonts w:ascii="Times New Roman" w:hAnsi="Times New Roman" w:cs="Times New Roman"/>
          <w:sz w:val="28"/>
          <w:szCs w:val="28"/>
        </w:rPr>
        <w:t>округа в части контрольных и экспертно-аналитических мероприятий</w:t>
      </w:r>
      <w:r w:rsidR="00BB7B36" w:rsidRPr="00BB7B36">
        <w:rPr>
          <w:rFonts w:ascii="Times New Roman" w:hAnsi="Times New Roman" w:cs="Times New Roman"/>
          <w:sz w:val="28"/>
          <w:szCs w:val="28"/>
        </w:rPr>
        <w:t>.</w:t>
      </w:r>
      <w:r w:rsidRPr="00BB7B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23DA88" w14:textId="4CADB663" w:rsidR="00A04DE5" w:rsidRP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7. Контроль исполнения Плана работы Контрольно-счетной палаты </w:t>
      </w:r>
      <w:r w:rsidR="00A04DE5" w:rsidRPr="00BB7B36">
        <w:rPr>
          <w:rFonts w:ascii="Times New Roman" w:hAnsi="Times New Roman" w:cs="Times New Roman"/>
          <w:sz w:val="28"/>
          <w:szCs w:val="28"/>
        </w:rPr>
        <w:t xml:space="preserve">Раменского городского </w:t>
      </w:r>
      <w:r w:rsidRPr="00BB7B36">
        <w:rPr>
          <w:rFonts w:ascii="Times New Roman" w:hAnsi="Times New Roman" w:cs="Times New Roman"/>
          <w:sz w:val="28"/>
          <w:szCs w:val="28"/>
        </w:rPr>
        <w:t>округа</w:t>
      </w:r>
      <w:r w:rsidR="00BB7B36" w:rsidRPr="00BB7B36">
        <w:rPr>
          <w:rFonts w:ascii="Times New Roman" w:hAnsi="Times New Roman" w:cs="Times New Roman"/>
          <w:sz w:val="28"/>
          <w:szCs w:val="28"/>
        </w:rPr>
        <w:t>.</w:t>
      </w:r>
      <w:r w:rsidRPr="00BB7B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E61CDA" w14:textId="77777777" w:rsidR="00A04DE5" w:rsidRDefault="00A04DE5" w:rsidP="00A04D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0973CD" w14:textId="77777777" w:rsidR="00A04DE5" w:rsidRDefault="00A04DE5" w:rsidP="00A04D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5BF44" w14:textId="77777777" w:rsidR="00A04DE5" w:rsidRDefault="00A04DE5" w:rsidP="00A04D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51D358" w14:textId="77777777" w:rsidR="00A04DE5" w:rsidRDefault="00A04DE5" w:rsidP="00A04D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8717B0" w14:textId="77777777" w:rsidR="00A04DE5" w:rsidRDefault="00A04DE5" w:rsidP="00A04D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E7AD48" w14:textId="77777777" w:rsidR="00A04DE5" w:rsidRDefault="00A04DE5" w:rsidP="00A04D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E26E9F" w14:textId="77777777" w:rsidR="00A04DE5" w:rsidRDefault="00A04DE5" w:rsidP="00A04D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00C9AF" w14:textId="77777777" w:rsidR="00A04DE5" w:rsidRDefault="00A04DE5" w:rsidP="00A04D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77F901" w14:textId="77777777" w:rsidR="00A04DE5" w:rsidRDefault="00A04DE5" w:rsidP="00A04D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EA6D3A" w14:textId="77777777" w:rsidR="00A04DE5" w:rsidRDefault="00A04DE5" w:rsidP="00A04D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F328B7" w14:textId="77777777" w:rsidR="00A04DE5" w:rsidRDefault="00A04DE5" w:rsidP="00A04D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D9A7C7" w14:textId="77777777" w:rsidR="00A04DE5" w:rsidRDefault="00A04DE5" w:rsidP="00A04D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EA7DC8" w14:textId="77777777" w:rsidR="00A04DE5" w:rsidRDefault="00A04DE5" w:rsidP="00A04D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70A9E" w14:textId="77777777" w:rsidR="00A04DE5" w:rsidRDefault="00A04DE5" w:rsidP="00A04D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B23A3E" w14:textId="77777777" w:rsidR="00A04DE5" w:rsidRDefault="00A04DE5" w:rsidP="00A04D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869B08" w14:textId="77777777" w:rsidR="00A04DE5" w:rsidRDefault="00A04DE5" w:rsidP="00A04D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B6024D" w14:textId="0BCB355E" w:rsidR="00A04DE5" w:rsidRPr="00BB7B36" w:rsidRDefault="00BD2AF8" w:rsidP="00A04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B3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14:paraId="4496A8F0" w14:textId="734949C7" w:rsidR="00A04DE5" w:rsidRP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1.1. Стандарт организации деятельности «Планирование контрольных и экспертно-аналитических мероприятий Контрольно-счетной палаты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 xml:space="preserve">округа Московской области» (далее – Стандарт) разработан в соответствии с: –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– Положением о Контрольно-счетной палате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 xml:space="preserve">округа Московской области; – Регламентом Контрольно-счетной палаты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 xml:space="preserve">округа (далее -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 xml:space="preserve">округа). </w:t>
      </w:r>
    </w:p>
    <w:p w14:paraId="2946BA84" w14:textId="5DA0510D" w:rsidR="00A04DE5" w:rsidRP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1.2. Стандарт устанавливает общие принципы и требования к планированию контрольных и экспертно-аналитических мероприятий и обязателен к применению должностными лицами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 xml:space="preserve">округа. </w:t>
      </w:r>
    </w:p>
    <w:p w14:paraId="30BAC777" w14:textId="6A524001" w:rsidR="00A04DE5" w:rsidRP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1.3. Сфера применения Стандарта – деятельность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>округа, связанная с организацией и осуществлением планирования контрольных и экспертно-аналитических мероприятий.</w:t>
      </w:r>
    </w:p>
    <w:p w14:paraId="2452EF9E" w14:textId="52FAA188" w:rsidR="00A04DE5" w:rsidRP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 1.4. Планирование контрольных и экспертно-аналитических мероприятий осуществляется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>округа самостоятельно с учетом законодательства Российской Федерации и результатов контрольных и экспертно</w:t>
      </w:r>
      <w:r w:rsidR="00BB7B36">
        <w:rPr>
          <w:rFonts w:ascii="Times New Roman" w:hAnsi="Times New Roman" w:cs="Times New Roman"/>
          <w:sz w:val="28"/>
          <w:szCs w:val="28"/>
        </w:rPr>
        <w:t>-</w:t>
      </w:r>
      <w:r w:rsidRPr="00BB7B36">
        <w:rPr>
          <w:rFonts w:ascii="Times New Roman" w:hAnsi="Times New Roman" w:cs="Times New Roman"/>
          <w:sz w:val="28"/>
          <w:szCs w:val="28"/>
        </w:rPr>
        <w:t>аналитических мероприятий.</w:t>
      </w:r>
    </w:p>
    <w:p w14:paraId="7124284A" w14:textId="36A976DE" w:rsidR="00A04DE5" w:rsidRP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 1.5. Целью Стандарта является установление общих принципов, правил и процедур планирования работы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 xml:space="preserve">округа для обеспечения эффективной организации осуществления внешнего муниципального финансового контроля и выполнения полномочий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 xml:space="preserve">округа. </w:t>
      </w:r>
    </w:p>
    <w:p w14:paraId="68B323B1" w14:textId="77777777" w:rsid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>1.6. Задачами настоящего Стандарта являются:</w:t>
      </w:r>
    </w:p>
    <w:p w14:paraId="7CE46117" w14:textId="606DA07F" w:rsid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 - определение целей, задач и принципов планирования; </w:t>
      </w:r>
    </w:p>
    <w:p w14:paraId="41EB8339" w14:textId="0315F854" w:rsid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- установление порядка формирования и утверждения планов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 xml:space="preserve">округа; - определение требований к форме, структуре и содержанию планов работы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>округа;</w:t>
      </w:r>
    </w:p>
    <w:p w14:paraId="64DE040C" w14:textId="2143D267" w:rsidR="00A04DE5" w:rsidRP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- установление порядка корректировки и контроля исполнения планов работы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 xml:space="preserve">округа. </w:t>
      </w:r>
    </w:p>
    <w:p w14:paraId="338685BE" w14:textId="1D968DEA" w:rsidR="00A04DE5" w:rsidRP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1.7. Планирование осуществляется с учетом всех видов и направлений деятельности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 xml:space="preserve">округа. </w:t>
      </w:r>
    </w:p>
    <w:p w14:paraId="7131807F" w14:textId="77777777" w:rsid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1.8. Задачами планирования являются: </w:t>
      </w:r>
    </w:p>
    <w:p w14:paraId="1DE3760D" w14:textId="77777777" w:rsid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lastRenderedPageBreak/>
        <w:t xml:space="preserve">- определение приоритетных направлений деятельности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 xml:space="preserve">округа; </w:t>
      </w:r>
    </w:p>
    <w:p w14:paraId="66723358" w14:textId="131B6AF8" w:rsidR="00A04DE5" w:rsidRP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- формирование и утверждение Плана работы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 xml:space="preserve">округа. </w:t>
      </w:r>
    </w:p>
    <w:p w14:paraId="1FC64A2A" w14:textId="3A348EEA" w:rsidR="00A04DE5" w:rsidRP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1.9. Целью планирования является обеспечение эффективности и производительности работы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>округа.</w:t>
      </w:r>
    </w:p>
    <w:p w14:paraId="32257598" w14:textId="77777777" w:rsid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 1.10. Планирование должно основываться на системном подходе в соответствии со следующими принципами:</w:t>
      </w:r>
    </w:p>
    <w:p w14:paraId="0FD92BD8" w14:textId="77777777" w:rsid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 - непрерывности планирования;</w:t>
      </w:r>
    </w:p>
    <w:p w14:paraId="173C4D97" w14:textId="77777777" w:rsid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 - комплексности планирования (по всем видам и направлениям деятельности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 xml:space="preserve">округа); - рациональности распределения трудовых, финансовых, материальных и иных ресурсов, направляемых на обеспечение выполнения задач и функций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 xml:space="preserve">округа; </w:t>
      </w:r>
    </w:p>
    <w:p w14:paraId="50E454A8" w14:textId="7F79618F" w:rsidR="00A04DE5" w:rsidRP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- периодичности проведения мероприятий на объектах контроля; - координации планов работы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 xml:space="preserve">округа палаты с планами работы других органов финансового контроля. </w:t>
      </w:r>
    </w:p>
    <w:p w14:paraId="5FA20DDF" w14:textId="6EA0A4A1" w:rsidR="00A04DE5" w:rsidRP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1.11. Планирование должно обеспечивать эффективность использования бюджетных средств, выделяемых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 xml:space="preserve">округа, а также эффективность использования трудовых, материальных, информационных и иных ресурсов. </w:t>
      </w:r>
    </w:p>
    <w:p w14:paraId="460BE451" w14:textId="23D8B418" w:rsidR="00A04DE5" w:rsidRPr="00BB7B36" w:rsidRDefault="00BD2AF8" w:rsidP="00A04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B36">
        <w:rPr>
          <w:rFonts w:ascii="Times New Roman" w:hAnsi="Times New Roman" w:cs="Times New Roman"/>
          <w:b/>
          <w:bCs/>
          <w:sz w:val="28"/>
          <w:szCs w:val="28"/>
        </w:rPr>
        <w:t xml:space="preserve">2. Плановые документы КСП </w:t>
      </w:r>
      <w:r w:rsidR="00A04DE5" w:rsidRPr="00BB7B36">
        <w:rPr>
          <w:rFonts w:ascii="Times New Roman" w:hAnsi="Times New Roman" w:cs="Times New Roman"/>
          <w:b/>
          <w:bCs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14:paraId="172A5C1B" w14:textId="4B81BD15" w:rsidR="00A04DE5" w:rsidRP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2.1. В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 xml:space="preserve">округа формируется и утверждается следующий основной плановый документ - План работы на год. </w:t>
      </w:r>
    </w:p>
    <w:p w14:paraId="07D1F464" w14:textId="3669F8FC" w:rsidR="00A04DE5" w:rsidRP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2.2. План работы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 xml:space="preserve">округа на годовой период формируется исходя из необходимости обеспечения всех полномочий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 xml:space="preserve">округа, предусмотренных действующим законодательством, всестороннего системного контроля за исполнением бюджета муниципального образования и управлением муниципальным имуществом. Годовой План работы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 xml:space="preserve">округа определяет перечень контрольных, экспертно-аналитических и иных мероприятий, планируемых к проведению в очередном году. Указанный План утверждается Председателем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 xml:space="preserve">округа. </w:t>
      </w:r>
    </w:p>
    <w:p w14:paraId="6622CEF6" w14:textId="77777777" w:rsidR="00BB7B36" w:rsidRDefault="00BB7B36" w:rsidP="00A04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3F15D8" w14:textId="77777777" w:rsidR="00BB7B36" w:rsidRDefault="00BB7B36" w:rsidP="00A04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39201A" w14:textId="606A90BA" w:rsidR="00A04DE5" w:rsidRPr="00BB7B36" w:rsidRDefault="00BD2AF8" w:rsidP="00A04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B3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Формирование Плана работы КСП </w:t>
      </w:r>
      <w:r w:rsidR="00A04DE5" w:rsidRPr="00BB7B36">
        <w:rPr>
          <w:rFonts w:ascii="Times New Roman" w:hAnsi="Times New Roman" w:cs="Times New Roman"/>
          <w:b/>
          <w:bCs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b/>
          <w:bCs/>
          <w:sz w:val="28"/>
          <w:szCs w:val="28"/>
        </w:rPr>
        <w:t>округа в части контрольных и экспертно-аналитических мероприятий</w:t>
      </w:r>
    </w:p>
    <w:p w14:paraId="0AB1E1AC" w14:textId="5635FD59" w:rsidR="00A04DE5" w:rsidRP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3.1. Формирование и утверждение Плана работы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 xml:space="preserve">округа осуществляется с учетом нормативно-правовых актов муниципального образования Ленинский городской округ Московской области, положений Регламента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 xml:space="preserve">округа, настоящего Стандарта. </w:t>
      </w:r>
    </w:p>
    <w:p w14:paraId="7A461BA8" w14:textId="77777777" w:rsid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3.2. Формирование Плана работы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>округа на год включает осуществление следующих действий:</w:t>
      </w:r>
    </w:p>
    <w:p w14:paraId="0A1261C1" w14:textId="77777777" w:rsid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 - подготовку предложений в проект Плана работы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>округа (далее – проект годового плана);</w:t>
      </w:r>
    </w:p>
    <w:p w14:paraId="444D3F88" w14:textId="6E9FF8A2" w:rsidR="00A04DE5" w:rsidRP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 - составление проекта годового плана; 5 - обсуждение проекта годового плана; - утверждение годового плана работы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 xml:space="preserve">округа. </w:t>
      </w:r>
    </w:p>
    <w:p w14:paraId="1016B16A" w14:textId="5A53E96C" w:rsidR="00A04DE5" w:rsidRP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3.2.1. Подготовка предложений в проект годового плана работы по контрольным и экспертно-аналитическим мероприятиям осуществляется Председателем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 xml:space="preserve">округа. </w:t>
      </w:r>
    </w:p>
    <w:p w14:paraId="6842E45B" w14:textId="77777777" w:rsid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3.2.2. Обязательному рассмотрению при подготовке проекта годового плана подлежат: </w:t>
      </w:r>
    </w:p>
    <w:p w14:paraId="01CA48CE" w14:textId="4857B837" w:rsid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>- предложения и запросы главы муниципального образования;</w:t>
      </w:r>
    </w:p>
    <w:p w14:paraId="22CF1F21" w14:textId="7E3CE92C" w:rsidR="00A04DE5" w:rsidRP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 - поручения Совета депутатов муниципального образования. </w:t>
      </w:r>
    </w:p>
    <w:p w14:paraId="6FB00194" w14:textId="77777777" w:rsidR="00A04DE5" w:rsidRP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3.2.3. Подготовка предложений о проведении мероприятий с участием других контрольных и правоохранительных органов осуществляется в порядке, предусмотренном заключенными соглашениями с указанными органами. </w:t>
      </w:r>
    </w:p>
    <w:p w14:paraId="1027E2C2" w14:textId="77777777" w:rsidR="00A04DE5" w:rsidRP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3.2.4. При подготовке предложений о включении в проект годового плана мероприятий, планируемых к проведению совместно (параллельно) с иными контрольно-счетными органами, необходимо учитывать положения стандартов и регламентов, регулирующих деятельность вышеуказанных органов. </w:t>
      </w:r>
    </w:p>
    <w:p w14:paraId="6D3934A1" w14:textId="0BF27C18" w:rsidR="00A04DE5" w:rsidRP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3.2.5. При определении перечня мероприятий и сроков их реализации по возможности осуществляется координация планов работы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 xml:space="preserve">округа с планами работы других органов финансового контроля. </w:t>
      </w:r>
    </w:p>
    <w:p w14:paraId="407C11C8" w14:textId="77777777" w:rsid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3.2.6. Предложения по контрольным и экспертно-аналитическим мероприятиям, предлагаемые в проект годового плана работы должны учитывать: </w:t>
      </w:r>
    </w:p>
    <w:p w14:paraId="3F1B0DF0" w14:textId="77777777" w:rsid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>- вид мероприятия (контрольное или экспертно-аналитическое) и его наименование;</w:t>
      </w:r>
    </w:p>
    <w:p w14:paraId="4683E667" w14:textId="77777777" w:rsid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lastRenderedPageBreak/>
        <w:t xml:space="preserve"> - перечень объектов контрольного мероприятия (наименование проверяемых органов, организаций) либо необходимость ответственному исполнителю самостоятельно установить перечень объектов проверки; </w:t>
      </w:r>
    </w:p>
    <w:p w14:paraId="463A27B5" w14:textId="75FEAEC6" w:rsid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>- планируемые сроки проведения мероприятия;</w:t>
      </w:r>
    </w:p>
    <w:p w14:paraId="126634A7" w14:textId="77777777" w:rsid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 - проверяемый период; </w:t>
      </w:r>
    </w:p>
    <w:p w14:paraId="005FC757" w14:textId="77777777" w:rsid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>- наличие рисков в рассматриваемой сфере формирования или использования средств бюджета муниципального образования, муниципальной собственности и (или) деятельности объектов мероприятия, которые потенциально могут приводить к негативным результатам;</w:t>
      </w:r>
    </w:p>
    <w:p w14:paraId="410B8E7D" w14:textId="77777777" w:rsid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 - объем муниципальных средств, подлежащих контролю в данной сфере и (или) используемых объектами мероприятия;</w:t>
      </w:r>
    </w:p>
    <w:p w14:paraId="33E06D8A" w14:textId="77777777" w:rsid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 - сроки и результаты проведения предшествующих контрольных мероприятий в данной сфере и (или) на данных объектах;</w:t>
      </w:r>
    </w:p>
    <w:p w14:paraId="65B5BDC1" w14:textId="77777777" w:rsid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 - данные о планируемых трудовых затратах на его проведение, рассчитанные исходя из численности исполнителей и срока проведения мероприятия. 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полномочиям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 xml:space="preserve">округа, установленным действующим законодательством. </w:t>
      </w:r>
    </w:p>
    <w:p w14:paraId="3EB2A5AC" w14:textId="5F3A96BD" w:rsidR="00A04DE5" w:rsidRP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3.2.7. При определении планируемого срока проведения контрольного (экспертно-аналитического) мероприятия необходимо учитывать сроки проведения всех его этапов (подготовительного, основного и заключительного). </w:t>
      </w:r>
    </w:p>
    <w:p w14:paraId="6DD9049B" w14:textId="083D80F0" w:rsidR="00A04DE5" w:rsidRP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3.2.8. Планирование проведения контрольных мероприятий на одном объекте в различные периоды времени в течение одного календарного года, как правило, не допускается. В случае необходимости проведения в планируемом периоде контрольных действий на одном объекте контроля по нескольким направлениям деятельности работы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 xml:space="preserve">округа указанные действия планируются к проведению в рамках одного комплексного мероприятия. </w:t>
      </w:r>
    </w:p>
    <w:p w14:paraId="4860AA3D" w14:textId="77777777" w:rsidR="00A04DE5" w:rsidRP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3.2.9. Проект годового плана должен формироваться таким образом, чтобы он был реально выполним и создавал условия для качественного исполнения планируемых мероприятий в установленные сроки. </w:t>
      </w:r>
    </w:p>
    <w:p w14:paraId="3F561874" w14:textId="77777777" w:rsidR="00A04DE5" w:rsidRPr="00BB7B36" w:rsidRDefault="00A04DE5" w:rsidP="00A04D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7D1324" w14:textId="170A1437" w:rsidR="00A04DE5" w:rsidRPr="00BB7B36" w:rsidRDefault="00BD2AF8" w:rsidP="00A04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B3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Рассмотрение, утверждение и опубликование Плана работы КСП </w:t>
      </w:r>
      <w:r w:rsidR="00A04DE5" w:rsidRPr="00BB7B36">
        <w:rPr>
          <w:rFonts w:ascii="Times New Roman" w:hAnsi="Times New Roman" w:cs="Times New Roman"/>
          <w:b/>
          <w:bCs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b/>
          <w:bCs/>
          <w:sz w:val="28"/>
          <w:szCs w:val="28"/>
        </w:rPr>
        <w:t>округа в части контрольных и экспертно</w:t>
      </w:r>
      <w:r w:rsidR="00BB7B3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B7B36">
        <w:rPr>
          <w:rFonts w:ascii="Times New Roman" w:hAnsi="Times New Roman" w:cs="Times New Roman"/>
          <w:b/>
          <w:bCs/>
          <w:sz w:val="28"/>
          <w:szCs w:val="28"/>
        </w:rPr>
        <w:t>аналитических мероприятий</w:t>
      </w:r>
    </w:p>
    <w:p w14:paraId="2A8B2671" w14:textId="0A40348F" w:rsidR="00A04DE5" w:rsidRP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4.1. Председатель организует обсуждение проекта годового плана. </w:t>
      </w:r>
    </w:p>
    <w:p w14:paraId="5A5BF8E4" w14:textId="0169F877" w:rsidR="00A04DE5" w:rsidRP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4.2. План работы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 xml:space="preserve">округа на год с учетом поступивших предложений рассматривается Председателем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 xml:space="preserve">округа, который вносит в него (при необходимости) уточнения и изменения и принимает решение об его утверждении. </w:t>
      </w:r>
    </w:p>
    <w:p w14:paraId="5776AE67" w14:textId="596D9684" w:rsidR="00A04DE5" w:rsidRP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4.3. План работы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>округа в части контрольных и экспертно-аналитических мероприятий утверждается в срок до 30 декабря года, предшествующего планируемому.</w:t>
      </w:r>
    </w:p>
    <w:p w14:paraId="4505AB12" w14:textId="6D3AF7C5" w:rsidR="00A04DE5" w:rsidRP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 4.4. План работы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 xml:space="preserve">округа в части контрольных и экспертно-аналитических мероприятий публикуется на официальном сайте администрации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>округа в информационно</w:t>
      </w:r>
      <w:r w:rsidR="00BB7B36">
        <w:rPr>
          <w:rFonts w:ascii="Times New Roman" w:hAnsi="Times New Roman" w:cs="Times New Roman"/>
          <w:sz w:val="28"/>
          <w:szCs w:val="28"/>
        </w:rPr>
        <w:t>-</w:t>
      </w:r>
      <w:r w:rsidRPr="00BB7B36">
        <w:rPr>
          <w:rFonts w:ascii="Times New Roman" w:hAnsi="Times New Roman" w:cs="Times New Roman"/>
          <w:sz w:val="28"/>
          <w:szCs w:val="28"/>
        </w:rPr>
        <w:t>телекоммуникационной сети Интернет.</w:t>
      </w:r>
    </w:p>
    <w:p w14:paraId="35252BA7" w14:textId="77777777" w:rsidR="00A04DE5" w:rsidRPr="00BB7B36" w:rsidRDefault="00A04DE5" w:rsidP="00A04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920D0D" w14:textId="5C2D0C51" w:rsidR="00A04DE5" w:rsidRPr="00BB7B36" w:rsidRDefault="00BD2AF8" w:rsidP="00A04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B36">
        <w:rPr>
          <w:rFonts w:ascii="Times New Roman" w:hAnsi="Times New Roman" w:cs="Times New Roman"/>
          <w:b/>
          <w:bCs/>
          <w:sz w:val="28"/>
          <w:szCs w:val="28"/>
        </w:rPr>
        <w:t xml:space="preserve">5. Форма, структура и содержание Плана работы КСП </w:t>
      </w:r>
      <w:r w:rsidR="00A04DE5" w:rsidRPr="00BB7B36">
        <w:rPr>
          <w:rFonts w:ascii="Times New Roman" w:hAnsi="Times New Roman" w:cs="Times New Roman"/>
          <w:b/>
          <w:bCs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14:paraId="138F5163" w14:textId="77777777" w:rsid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5.1. План работы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 xml:space="preserve">округа на год имеет табличную форму, включающую следующие основные графы: </w:t>
      </w:r>
    </w:p>
    <w:p w14:paraId="24DC124F" w14:textId="77777777" w:rsid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- «Наименование и объекты мероприятия», </w:t>
      </w:r>
    </w:p>
    <w:p w14:paraId="73762703" w14:textId="77777777" w:rsid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- «Срок проведения мероприятия», </w:t>
      </w:r>
    </w:p>
    <w:p w14:paraId="6757CF1D" w14:textId="77777777" w:rsid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- «Ответственные за проведение мероприятия», </w:t>
      </w:r>
    </w:p>
    <w:p w14:paraId="56D132BE" w14:textId="16C38F29" w:rsidR="00A04DE5" w:rsidRP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- «Основание для включения мероприятия в план». </w:t>
      </w:r>
    </w:p>
    <w:p w14:paraId="2FFF33B7" w14:textId="2EB186B8" w:rsidR="00A04DE5" w:rsidRP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5.2. Планы работы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 xml:space="preserve">округа содержат согласованные по срокам и ответственным исполнителям перечни планируемых мероприятий. </w:t>
      </w:r>
    </w:p>
    <w:p w14:paraId="1502988C" w14:textId="29FB1698" w:rsidR="00A04DE5" w:rsidRP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5.3. Наименования разделов, подразделов и комплексов мероприятий Плана работы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 xml:space="preserve">округа на год должны отражать осуществление контрольной, экспертно-аналитической, информационной и иных видов деятельности, а также мероприятий по обеспечению деятельности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 xml:space="preserve">округа. </w:t>
      </w:r>
    </w:p>
    <w:p w14:paraId="5B987007" w14:textId="77777777" w:rsidR="00BB7B36" w:rsidRDefault="00BB7B36" w:rsidP="00A04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476F45" w14:textId="77777777" w:rsidR="00BB7B36" w:rsidRDefault="00BB7B36" w:rsidP="00A04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93EC48" w14:textId="020E93C4" w:rsidR="00A04DE5" w:rsidRPr="00BB7B36" w:rsidRDefault="00BD2AF8" w:rsidP="00A04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B3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Внесение изменений в План работы КСП </w:t>
      </w:r>
      <w:r w:rsidR="00A04DE5" w:rsidRPr="00BB7B36">
        <w:rPr>
          <w:rFonts w:ascii="Times New Roman" w:hAnsi="Times New Roman" w:cs="Times New Roman"/>
          <w:b/>
          <w:bCs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b/>
          <w:bCs/>
          <w:sz w:val="28"/>
          <w:szCs w:val="28"/>
        </w:rPr>
        <w:t>округа в части контрольных и экспертно-аналитических мероприятий</w:t>
      </w:r>
    </w:p>
    <w:p w14:paraId="77F5C6BF" w14:textId="43844BDD" w:rsidR="00A04DE5" w:rsidRP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6.1. Корректировка Плана работы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 xml:space="preserve">округа осуществляется в порядке, предусмотренном для его утверждения. </w:t>
      </w:r>
    </w:p>
    <w:p w14:paraId="2B368369" w14:textId="77777777" w:rsidR="00BB7B36" w:rsidRDefault="00BD2AF8" w:rsidP="00BB7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6.2. Предложения по корректировке Плана работы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>округа могут вноситься в случаях:</w:t>
      </w:r>
    </w:p>
    <w:p w14:paraId="1AC981A5" w14:textId="77777777" w:rsidR="00BB7B36" w:rsidRDefault="00BD2AF8" w:rsidP="00BB7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 - изменения федерального или регионального законодательства, нормативно - правовых актов муниципального образования;</w:t>
      </w:r>
    </w:p>
    <w:p w14:paraId="399AD8D8" w14:textId="77777777" w:rsidR="00BB7B36" w:rsidRDefault="00BD2AF8" w:rsidP="00BB7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 - выявления в ходе подготовки или проведения контрольного (экспертно</w:t>
      </w:r>
      <w:r w:rsidR="00BB7B36">
        <w:rPr>
          <w:rFonts w:ascii="Times New Roman" w:hAnsi="Times New Roman" w:cs="Times New Roman"/>
          <w:sz w:val="28"/>
          <w:szCs w:val="28"/>
        </w:rPr>
        <w:t>-</w:t>
      </w:r>
      <w:r w:rsidRPr="00BB7B36">
        <w:rPr>
          <w:rFonts w:ascii="Times New Roman" w:hAnsi="Times New Roman" w:cs="Times New Roman"/>
          <w:sz w:val="28"/>
          <w:szCs w:val="28"/>
        </w:rPr>
        <w:t xml:space="preserve">аналитического) мероприятия существенных обстоятельств, требующих изменения наименования, перечня объектов, сроков проведения мероприятия; - реорганизации, ликвидации, изменения организационно-правовой формы объектов мероприятия; - отвлечения сотрудников, участвующих в проведении запланированного мероприятия, на дополнительные мероприятия; </w:t>
      </w:r>
    </w:p>
    <w:p w14:paraId="36B42F4B" w14:textId="77777777" w:rsidR="00BB7B36" w:rsidRDefault="00BD2AF8" w:rsidP="00BB7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- возникновения проблем с формированием состава непосредственных исполнителей мероприятия вследствие </w:t>
      </w:r>
      <w:proofErr w:type="spellStart"/>
      <w:r w:rsidRPr="00BB7B36">
        <w:rPr>
          <w:rFonts w:ascii="Times New Roman" w:hAnsi="Times New Roman" w:cs="Times New Roman"/>
          <w:sz w:val="28"/>
          <w:szCs w:val="28"/>
        </w:rPr>
        <w:t>оргштатных</w:t>
      </w:r>
      <w:proofErr w:type="spellEnd"/>
      <w:r w:rsidRPr="00BB7B36">
        <w:rPr>
          <w:rFonts w:ascii="Times New Roman" w:hAnsi="Times New Roman" w:cs="Times New Roman"/>
          <w:sz w:val="28"/>
          <w:szCs w:val="28"/>
        </w:rPr>
        <w:t xml:space="preserve"> мероприятий, продолжительной болезни, увольнения сотрудников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>округа, участвующих в проведении мероприятия, и невозможности их замены другими сотрудниками;</w:t>
      </w:r>
    </w:p>
    <w:p w14:paraId="11BF7BA8" w14:textId="77777777" w:rsidR="00BB7B36" w:rsidRDefault="00BD2AF8" w:rsidP="00BB7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 - информации правоохранительных органов; </w:t>
      </w:r>
    </w:p>
    <w:p w14:paraId="2D11F451" w14:textId="77777777" w:rsidR="00BB7B36" w:rsidRDefault="00BD2AF8" w:rsidP="00BB7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- обращений главы муниципального образования, депутатов законодательного (представительного) органа местного самоуправления, исполнительного органа местного самоуправления; </w:t>
      </w:r>
    </w:p>
    <w:p w14:paraId="04A3A45D" w14:textId="79F7A8C1" w:rsidR="00A04DE5" w:rsidRPr="00BB7B36" w:rsidRDefault="00BD2AF8" w:rsidP="00BB7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- обращений Контрольно-счетной палаты Московской области. При подготовке предложений об изменении Плана работы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 xml:space="preserve">округа необходимо исходить из минимизации его корректировки. </w:t>
      </w:r>
    </w:p>
    <w:p w14:paraId="64FBBA20" w14:textId="77777777" w:rsidR="00BB7B36" w:rsidRDefault="00BD2AF8" w:rsidP="00BB7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6.3. Корректировка планов работы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>округа может осуществляться в виде:</w:t>
      </w:r>
    </w:p>
    <w:p w14:paraId="7710C0FE" w14:textId="77777777" w:rsidR="00BB7B36" w:rsidRDefault="00BD2AF8" w:rsidP="00BB7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 - изменения наименования мероприятий;</w:t>
      </w:r>
    </w:p>
    <w:p w14:paraId="59B85B6F" w14:textId="77777777" w:rsidR="00BB7B36" w:rsidRDefault="00BB7B36" w:rsidP="00BB7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2AF8" w:rsidRPr="00BB7B36">
        <w:rPr>
          <w:rFonts w:ascii="Times New Roman" w:hAnsi="Times New Roman" w:cs="Times New Roman"/>
          <w:sz w:val="28"/>
          <w:szCs w:val="28"/>
        </w:rPr>
        <w:t xml:space="preserve"> изменения перечня объектов мероприятия; изменения сроков проведения мероприятий; </w:t>
      </w:r>
    </w:p>
    <w:p w14:paraId="466D63F3" w14:textId="77777777" w:rsidR="00BB7B36" w:rsidRDefault="00BD2AF8" w:rsidP="00BB7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- изменения состава, ответственных за проведение мероприятий; исключения мероприятий из плана; </w:t>
      </w:r>
    </w:p>
    <w:p w14:paraId="095114D8" w14:textId="10988685" w:rsidR="00A04DE5" w:rsidRPr="00BB7B36" w:rsidRDefault="00BD2AF8" w:rsidP="00BB7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>- включения дополнительных мероприятий в план.</w:t>
      </w:r>
    </w:p>
    <w:p w14:paraId="350356DA" w14:textId="77777777" w:rsidR="00BB7B36" w:rsidRDefault="00BB7B36" w:rsidP="00A04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952E6D" w14:textId="77777777" w:rsidR="00BB7B36" w:rsidRDefault="00BB7B36" w:rsidP="00A04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736DF7" w14:textId="77777777" w:rsidR="00BB7B36" w:rsidRDefault="00BB7B36" w:rsidP="00A04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32E4AF" w14:textId="77777777" w:rsidR="00BB7B36" w:rsidRDefault="00BB7B36" w:rsidP="00A04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34D78C" w14:textId="417BE757" w:rsidR="00A04DE5" w:rsidRPr="00BB7B36" w:rsidRDefault="00BD2AF8" w:rsidP="00A04D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B3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Контроль исполнения Плана работы КСП </w:t>
      </w:r>
      <w:r w:rsidR="00A04DE5" w:rsidRPr="00BB7B36">
        <w:rPr>
          <w:rFonts w:ascii="Times New Roman" w:hAnsi="Times New Roman" w:cs="Times New Roman"/>
          <w:b/>
          <w:bCs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14:paraId="5321BFD4" w14:textId="4966BF4F" w:rsidR="00A04DE5" w:rsidRPr="00BB7B36" w:rsidRDefault="00BD2AF8" w:rsidP="00A04DE5">
      <w:pPr>
        <w:jc w:val="both"/>
        <w:rPr>
          <w:rFonts w:ascii="Times New Roman" w:hAnsi="Times New Roman" w:cs="Times New Roman"/>
          <w:sz w:val="28"/>
          <w:szCs w:val="28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7.1. Основной задачей контроля исполнения годового Плана работы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 xml:space="preserve">округа является обеспечение своевременного, полного и качественного выполнения предусмотренных мероприятий. </w:t>
      </w:r>
    </w:p>
    <w:p w14:paraId="2298F3CA" w14:textId="1B754078" w:rsidR="00CC4202" w:rsidRPr="00A04DE5" w:rsidRDefault="00BD2AF8" w:rsidP="00A04DE5">
      <w:pPr>
        <w:jc w:val="both"/>
        <w:rPr>
          <w:rFonts w:ascii="Times New Roman" w:hAnsi="Times New Roman" w:cs="Times New Roman"/>
          <w:sz w:val="24"/>
          <w:szCs w:val="24"/>
        </w:rPr>
      </w:pPr>
      <w:r w:rsidRPr="00BB7B36">
        <w:rPr>
          <w:rFonts w:ascii="Times New Roman" w:hAnsi="Times New Roman" w:cs="Times New Roman"/>
          <w:sz w:val="28"/>
          <w:szCs w:val="28"/>
        </w:rPr>
        <w:t xml:space="preserve">7.2. Контроль исполнения годового Плана работы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 xml:space="preserve">округа осуществляет Председатель КСП </w:t>
      </w:r>
      <w:r w:rsidR="00A04DE5" w:rsidRPr="00BB7B36">
        <w:rPr>
          <w:rFonts w:ascii="Times New Roman" w:hAnsi="Times New Roman" w:cs="Times New Roman"/>
          <w:sz w:val="28"/>
          <w:szCs w:val="28"/>
        </w:rPr>
        <w:t>Раменского городского</w:t>
      </w:r>
      <w:r w:rsidR="00BB7B36">
        <w:rPr>
          <w:rFonts w:ascii="Times New Roman" w:hAnsi="Times New Roman" w:cs="Times New Roman"/>
          <w:sz w:val="28"/>
          <w:szCs w:val="28"/>
        </w:rPr>
        <w:t xml:space="preserve"> </w:t>
      </w:r>
      <w:r w:rsidRPr="00BB7B36">
        <w:rPr>
          <w:rFonts w:ascii="Times New Roman" w:hAnsi="Times New Roman" w:cs="Times New Roman"/>
          <w:sz w:val="28"/>
          <w:szCs w:val="28"/>
        </w:rPr>
        <w:t>округа</w:t>
      </w:r>
      <w:r w:rsidRPr="00A04DE5">
        <w:rPr>
          <w:rFonts w:ascii="Times New Roman" w:hAnsi="Times New Roman" w:cs="Times New Roman"/>
          <w:sz w:val="24"/>
          <w:szCs w:val="24"/>
        </w:rPr>
        <w:t>.</w:t>
      </w:r>
    </w:p>
    <w:sectPr w:rsidR="00CC4202" w:rsidRPr="00A0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02"/>
    <w:rsid w:val="0004281C"/>
    <w:rsid w:val="00A04DE5"/>
    <w:rsid w:val="00BB7B36"/>
    <w:rsid w:val="00BD2AF8"/>
    <w:rsid w:val="00BF4990"/>
    <w:rsid w:val="00CC4202"/>
    <w:rsid w:val="00E5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1B0F"/>
  <w15:chartTrackingRefBased/>
  <w15:docId w15:val="{ECD5BC50-6DFF-4577-9529-13ABC3D2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2</cp:revision>
  <dcterms:created xsi:type="dcterms:W3CDTF">2023-07-11T12:03:00Z</dcterms:created>
  <dcterms:modified xsi:type="dcterms:W3CDTF">2023-07-11T12:03:00Z</dcterms:modified>
</cp:coreProperties>
</file>