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12" w:rsidRDefault="00044B12" w:rsidP="00044B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Утверждено распоряжением Контрольно-счетной палаты</w:t>
      </w:r>
    </w:p>
    <w:p w:rsidR="00044B12" w:rsidRDefault="00044B12" w:rsidP="00044B1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</w:p>
    <w:p w:rsidR="00044B12" w:rsidRDefault="00044B12" w:rsidP="00044B12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13.03.2020 №29/1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12" w:rsidRPr="00044B12" w:rsidRDefault="00044B12" w:rsidP="00044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12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 w:rsidRPr="00044B12">
        <w:rPr>
          <w:rFonts w:ascii="Times New Roman" w:hAnsi="Times New Roman" w:cs="Times New Roman"/>
          <w:b/>
          <w:sz w:val="28"/>
          <w:szCs w:val="28"/>
        </w:rPr>
        <w:t>Раменского городского округа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B12" w:rsidRDefault="00044B12" w:rsidP="007A0F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от 02.03.2007 № 25-ФЗ «О муниципальной службе в Российской Федерации», от 22.12.2008 №273-ФЗ «О противодействии коррупции» (далее - Федеральный закон), от 05.10.2015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 РФ от 21.07.2010 №925 «О мерах по реализации отдельных положений Федерального закона «О противодействии коррупции», распоряжениями Управления государственной и муниципальной службы Московской области от 01.09.2010 №113-р, от 13.09.2010 №117-р и определяет порядок формирования и работы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Раменского городского округа</w:t>
      </w:r>
      <w:r w:rsidRPr="00044B1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1.2.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</w:t>
      </w:r>
      <w:r w:rsidRPr="00044B12">
        <w:rPr>
          <w:rFonts w:ascii="Times New Roman" w:hAnsi="Times New Roman" w:cs="Times New Roman"/>
          <w:sz w:val="28"/>
          <w:szCs w:val="28"/>
        </w:rPr>
        <w:lastRenderedPageBreak/>
        <w:t>состоящие с ним в близком родстве или свойстве, связаны имущественными, корпоративными или иными близкими отношениями.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муниципальными правовыми актами, настоящим Положением.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1.4. Основной задачей Комиссии является содействие: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а) в обеспечении соблюдения муниципальными служащими, замещающими должности муниципальной службы в Контрольно-счетной палате,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организаций, общества, Контрольно-счетной палаты, а также в обеспечении исполнения ими обязанностей, установленных действующим законодательством;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б) в осуществлении в Контрольно-счетной палате мер по предупреждению коррупции.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1.5. Комиссия рассматривает вопросы, связанные с соблюдением требований к служебному поведению муниципальных служащих и (или) требований об урегулировании конфликта интересов, в Контрольно-счетной палате.</w:t>
      </w:r>
    </w:p>
    <w:p w:rsidR="00044B12" w:rsidRDefault="00044B12" w:rsidP="007A0F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2. Порядок образования Комиссии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2.1. Состав Комиссии определяется распоряжением Контрольно-счетной палаты. Комиссия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2.2. 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2.3. На период временного отсутствия председателя Комиссии (отпуск, командировка, болезнь) его обязанности выполняет один из членов Комиссии, по решению Комиссии.</w:t>
      </w:r>
    </w:p>
    <w:p w:rsid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2.4.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FC7E70" w:rsidRDefault="00044B12" w:rsidP="007A0F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3. Порядок работы Комиссии</w:t>
      </w:r>
      <w:bookmarkStart w:id="0" w:name="_GoBack"/>
      <w:bookmarkEnd w:id="0"/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3.1. Основанием для проведения заседания Комиссии является: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3.1.1. поступившее в Комиссию обращение о наличии у муниципального служащего личной заинтересованности, которая приводит или может привести к конфликту интересов, а также об обстоятельствах, </w:t>
      </w:r>
      <w:r w:rsidRPr="00044B12">
        <w:rPr>
          <w:rFonts w:ascii="Times New Roman" w:hAnsi="Times New Roman" w:cs="Times New Roman"/>
          <w:sz w:val="28"/>
          <w:szCs w:val="28"/>
        </w:rPr>
        <w:lastRenderedPageBreak/>
        <w:t>свидетельствующих о предоставлении недостоверных или неполных сведений о доходах, об имуществе и обязательствах имущественного характера;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3.1.2. поступившее в Комиссию обращение гражданина, ранее замещавшего в Контрольно-счетной палате должность муниципальной службы, включенную в перечень должностей, утверждаемый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3.1.3. поступившее в Комиссию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законодательством;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3.1.4. представление Председателем Контрольно-счетной палаты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3.2. Обращение, указанное в п.3.1.1 настоящего Положения, должно быть представлено в Комиссию в письменном виде и содержать следующие сведения: - фамилию, имя, отчество муниципального служащего и замещаемую им должность муниципальной службы; - описание признаков личной заинтересованности, которая приводит или может привести к конфликту интересов; - данные об источнике информации.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3.3. Поступившее в Комиссию обращение регистрируется в журнале учета обращений в Комиссию (приложение №1 к Положению). Журнал учета обращений в Комиссию оформляется с даты поступления первого обращения. 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3.5.1. в 3-дневный срок назначает заседание Комиссии. При этом дата заседания Комиссии не может быть назначена позднее 7-дней со дня поступления указанной информации;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lastRenderedPageBreak/>
        <w:t xml:space="preserve"> 3.5.2.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3.5.3.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3.6. По письменному запросу Комиссии работодатель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3.7. Заседание Комиссии считается правомочным, если на нем присутствует не менее двух третей от общего числа членов Комиссии.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 председателю Комиссии или лицу его замещающему. В подобном случае соответствующий член Комиссии не принимает участия в рассмотрении указанных вопросов. 3.9. Заседание Комиссии проводится в присутствии муниципального служащего, в отношении которого поступила информация о наличии у него личной заинтересованности. Заседание Комиссии переносится, если муниципальный служащий не может участвовать в заседании по уважительной причине (командировка, болезнь, отпуск и др.), о чем муниципальный служащий заранее письменно уведомляет Комиссию.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его отсутствие.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3.10. На заседание Комиссии могут приглашаться представители заинтересованных организаций.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3.11. На заседании Комиссии заслушиваются пояснения муниципального служащего, 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lastRenderedPageBreak/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3.13. По итогам рассмотрения обращения, указанного в п.3.1.1 настоящего Положения, Комиссия принимает одно из следующих решений: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3.13.1.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 3.13.2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предупредить муниципального служащего о недопустимости нарушения требований к служебному поведению и (или) требований об урегулировании конфликта интересов либо применить к муниципальному служащему соответствующую меру ответственности, установленную законодательством о муниципальной службе;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3.13.3. установить, что муниципальный служащий предоставил неточные или неполные сведения о доходах, об имуществе и обязательствах имущественного характера и рекомендовать руководителю применить к муниципальному служащему меры дисциплинарного взыскания, вплоть до увольнения с должности муниципальной службы.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3.14. По итогам рассмотрения обращения, указанного в п.3.1.2 настоящего Положения, Комиссия принимает одно из следующих решений: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3.14.1. дать гражданину согласие на замещение должности в коммерческой или некоммерческой организации либо на выполнение работы на условиях гражданско</w:t>
      </w:r>
      <w:r w:rsidR="00FC7E70">
        <w:rPr>
          <w:rFonts w:ascii="Times New Roman" w:hAnsi="Times New Roman" w:cs="Times New Roman"/>
          <w:sz w:val="28"/>
          <w:szCs w:val="28"/>
        </w:rPr>
        <w:t>-</w:t>
      </w:r>
      <w:r w:rsidRPr="00044B12">
        <w:rPr>
          <w:rFonts w:ascii="Times New Roman" w:hAnsi="Times New Roman" w:cs="Times New Roman"/>
          <w:sz w:val="28"/>
          <w:szCs w:val="28"/>
        </w:rPr>
        <w:t xml:space="preserve">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3.14.2. отказать гражданину в замещении должности в коммерческой или некоммерческой организации либо в выполнении работы на условиях гражданско</w:t>
      </w:r>
      <w:r w:rsidR="00FC7E70">
        <w:rPr>
          <w:rFonts w:ascii="Times New Roman" w:hAnsi="Times New Roman" w:cs="Times New Roman"/>
          <w:sz w:val="28"/>
          <w:szCs w:val="28"/>
        </w:rPr>
        <w:t>-</w:t>
      </w:r>
      <w:r w:rsidRPr="00044B12">
        <w:rPr>
          <w:rFonts w:ascii="Times New Roman" w:hAnsi="Times New Roman" w:cs="Times New Roman"/>
          <w:sz w:val="28"/>
          <w:szCs w:val="28"/>
        </w:rPr>
        <w:t xml:space="preserve">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3.15. По итогам рассмотрения обращения, указанного в п.3.1.3 настоящего Положения, Комиссия принимает одно из следующих решений: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3.15.1.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а также в соответствии с </w:t>
      </w:r>
      <w:r w:rsidRPr="00044B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нормативными правовыми актами, регулирующими предоставление сведений о доходах, является объективной и уважительной;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3.15.2.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а также в соответствии с муниципальными нормативными правовыми актами, регулирующими предоставление сведений о доходах,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3.15.3.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а также в соответствии с муниципальными нормативными правовыми актами, регулирующими предоставление сведений о доходах, необъективна и является способом уклонения от представления указанных сведений. В этом случае Комиссия рекомендует представителю нанимателя муниципального служащего применить к муниципальному служащему соответствующую меру ответственности, установленную действующим законодательством о муниципальной службе.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3.16. По итогам рассмотрения обращения, указанного в п.3.1.4 настоящего Положения, Комиссия принимает одно из следующих решений: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3.16.1.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3.16.2.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3.17.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lastRenderedPageBreak/>
        <w:t xml:space="preserve">3.18.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3.19. В случае если Комиссией подтверждено наличие конфликта интересов у муниципального служащего, она может рекомендовать работодателю: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изменить должностной регламент муниципального служащего с тем, чтобы исключить конфликт интересов;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ограничить доступ муниципального служащего к конкретной информации;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перевод муниципального служащего на должность, предполагающую выполнение функций, не связанных с конфликтом интересов;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отстранить муниципального служащего от исполнения обязанностей, которые привели к возникновению конфликта интересов;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уволить муниципального служащего.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3.20. В протоколе заседания Комиссии указываются: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дата заседания Комиссии, фамилии, имена, отчества членов Комиссии и других присутствующих на заседании;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рассматривался вопрос о соблюдении требований к служебному поведению и (или) требований об урегулировании конфликта интересов, а также о предоставлении неточных или неполных сведений о доходах, об имуществе и обязательствах имущественного характера;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предъявляемые к муниципальному служащему претензии, материалы, на которых они основываются;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содержание пояснений муниципального служащего и других лиц по существу предъявляемых претензий;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источник информации, содержащей основания для проведения заседания Комиссии, дата поступления информации в Комиссию;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другие сведения;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результаты голосования;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- решение и обоснование его принятия.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lastRenderedPageBreak/>
        <w:t xml:space="preserve">3.21.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3.22. Копии решения Комиссии в течение трех дней со дня его принятия направляются работодателю, муниципальному служащему, в отношении, которого принималось решение, а также по решению Комиссии - иным заинтересованным лицам. 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 оглашается на ближайшем заседании Комиссии и принимается к сведению без обсуждения.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3.23.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3.24. Решение Комиссии может быть обжаловано муниципальным служащим в порядке, предусмотренном законодательством Российской Федерации.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3.25. Работодатель,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3.26.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муниципального служащего для решения вопроса о применении к нему меры ответственности, установленной действующим законодательством.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3.27.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или лицо его замещающее обязан передать информацию о </w:t>
      </w:r>
      <w:r w:rsidRPr="00044B12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совершении указанного действия (бездействия) и подтверждающие такой факт документы работодателю. </w:t>
      </w:r>
    </w:p>
    <w:p w:rsidR="00FC7E70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 xml:space="preserve">3.28. В случае, если владение муниципальным служащим ценными бумагами (долями участия, паями в уставных (складочных) капиталах организаций) приводит или может привести к конфликту интересов, муниципальный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</w:p>
    <w:p w:rsidR="00E13CC0" w:rsidRPr="00044B12" w:rsidRDefault="00044B12" w:rsidP="00044B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12">
        <w:rPr>
          <w:rFonts w:ascii="Times New Roman" w:hAnsi="Times New Roman" w:cs="Times New Roman"/>
          <w:sz w:val="28"/>
          <w:szCs w:val="28"/>
        </w:rPr>
        <w:t>3.29. Организационно-техническое и документационное обеспечение деятельности Комиссии, осуществляет секретарь Комиссии</w:t>
      </w:r>
    </w:p>
    <w:sectPr w:rsidR="00E13CC0" w:rsidRPr="0004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12"/>
    <w:rsid w:val="00044B12"/>
    <w:rsid w:val="007A0FD0"/>
    <w:rsid w:val="00E13CC0"/>
    <w:rsid w:val="00F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7ECF-FA3C-4D3F-9B43-B74FB43E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P02U06</dc:creator>
  <cp:keywords/>
  <dc:description/>
  <cp:lastModifiedBy>P02U06</cp:lastModifiedBy>
  <cp:revision>2</cp:revision>
  <dcterms:created xsi:type="dcterms:W3CDTF">2020-06-29T07:36:00Z</dcterms:created>
  <dcterms:modified xsi:type="dcterms:W3CDTF">2020-06-29T07:59:00Z</dcterms:modified>
</cp:coreProperties>
</file>