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36" w:rsidRDefault="00696336"/>
    <w:p w:rsidR="00187558" w:rsidRPr="004C3059" w:rsidRDefault="00BD233A" w:rsidP="00BD233A">
      <w:pPr>
        <w:jc w:val="center"/>
        <w:rPr>
          <w:rFonts w:ascii="Times New Roman" w:hAnsi="Times New Roman" w:cs="Times New Roman"/>
          <w:b/>
          <w:sz w:val="32"/>
          <w:szCs w:val="32"/>
        </w:rPr>
      </w:pPr>
      <w:r w:rsidRPr="004C3059">
        <w:rPr>
          <w:rFonts w:ascii="Times New Roman" w:hAnsi="Times New Roman" w:cs="Times New Roman"/>
          <w:b/>
          <w:sz w:val="32"/>
          <w:szCs w:val="32"/>
        </w:rPr>
        <w:t>Отчет о деятельности Контрольно-счетной палаты за 2019 год</w:t>
      </w:r>
    </w:p>
    <w:p w:rsidR="00BD233A" w:rsidRPr="004C3059" w:rsidRDefault="00BD233A" w:rsidP="00BD233A">
      <w:pPr>
        <w:jc w:val="center"/>
        <w:rPr>
          <w:rFonts w:ascii="Times New Roman" w:hAnsi="Times New Roman" w:cs="Times New Roman"/>
          <w:b/>
          <w:sz w:val="32"/>
          <w:szCs w:val="32"/>
        </w:rPr>
      </w:pPr>
    </w:p>
    <w:p w:rsidR="00BD233A" w:rsidRDefault="00BD233A" w:rsidP="00BD233A">
      <w:pPr>
        <w:spacing w:line="240" w:lineRule="auto"/>
        <w:ind w:right="-158" w:firstLine="708"/>
        <w:jc w:val="both"/>
        <w:rPr>
          <w:rFonts w:ascii="Times New Roman" w:hAnsi="Times New Roman" w:cs="Times New Roman"/>
          <w:sz w:val="28"/>
          <w:szCs w:val="28"/>
        </w:rPr>
      </w:pPr>
      <w:r w:rsidRPr="00A04F29">
        <w:rPr>
          <w:rFonts w:ascii="Times New Roman" w:hAnsi="Times New Roman" w:cs="Times New Roman"/>
          <w:sz w:val="28"/>
          <w:szCs w:val="28"/>
        </w:rPr>
        <w:t xml:space="preserve">В отчете отражена деятельность КСП по реализации задач, возложенных на </w:t>
      </w:r>
      <w:r>
        <w:rPr>
          <w:rFonts w:ascii="Times New Roman" w:hAnsi="Times New Roman" w:cs="Times New Roman"/>
          <w:sz w:val="28"/>
          <w:szCs w:val="28"/>
        </w:rPr>
        <w:t>Контрольно-счетную палату</w:t>
      </w:r>
      <w:r w:rsidRPr="00A04F29">
        <w:rPr>
          <w:rFonts w:ascii="Times New Roman" w:hAnsi="Times New Roman" w:cs="Times New Roman"/>
          <w:sz w:val="28"/>
          <w:szCs w:val="28"/>
        </w:rPr>
        <w:t xml:space="preserve"> Бюджетным код</w:t>
      </w:r>
      <w:r>
        <w:rPr>
          <w:rFonts w:ascii="Times New Roman" w:hAnsi="Times New Roman" w:cs="Times New Roman"/>
          <w:sz w:val="28"/>
          <w:szCs w:val="28"/>
        </w:rPr>
        <w:t xml:space="preserve">ексом РФ, Федеральными законами </w:t>
      </w:r>
      <w:r w:rsidRPr="00A04F29">
        <w:rPr>
          <w:rFonts w:ascii="Times New Roman" w:hAnsi="Times New Roman" w:cs="Times New Roman"/>
          <w:sz w:val="28"/>
          <w:szCs w:val="28"/>
        </w:rPr>
        <w:t xml:space="preserve"> «Об общих принципах организации местного самоуправления в РФ», «Об общих принципах организации и деятельности контрольно-счетных органов субъектов РФ и муниципальных образований», «О контрактной системе в сфере закупок товаров, работ, услуг для обеспечения государственных и муниц</w:t>
      </w:r>
      <w:r>
        <w:rPr>
          <w:rFonts w:ascii="Times New Roman" w:hAnsi="Times New Roman" w:cs="Times New Roman"/>
          <w:sz w:val="28"/>
          <w:szCs w:val="28"/>
        </w:rPr>
        <w:t xml:space="preserve">ипальных нужд», иными законами, </w:t>
      </w:r>
      <w:r w:rsidRPr="00A04F29">
        <w:rPr>
          <w:rFonts w:ascii="Times New Roman" w:hAnsi="Times New Roman" w:cs="Times New Roman"/>
          <w:sz w:val="28"/>
          <w:szCs w:val="28"/>
        </w:rPr>
        <w:t xml:space="preserve">нормативно-правовыми актами </w:t>
      </w:r>
      <w:r>
        <w:rPr>
          <w:rFonts w:ascii="Times New Roman" w:hAnsi="Times New Roman" w:cs="Times New Roman"/>
          <w:sz w:val="28"/>
          <w:szCs w:val="28"/>
        </w:rPr>
        <w:t>Раменского муниципального района</w:t>
      </w:r>
      <w:r w:rsidRPr="00A04F29">
        <w:rPr>
          <w:rFonts w:ascii="Times New Roman" w:hAnsi="Times New Roman" w:cs="Times New Roman"/>
          <w:sz w:val="28"/>
          <w:szCs w:val="28"/>
        </w:rPr>
        <w:t xml:space="preserve">. В отчетном периоде деятельность КСП осуществлялась в соответствии с планом работы, сформированным с учетом предложений </w:t>
      </w:r>
      <w:r>
        <w:rPr>
          <w:rFonts w:ascii="Times New Roman" w:hAnsi="Times New Roman" w:cs="Times New Roman"/>
          <w:sz w:val="28"/>
          <w:szCs w:val="28"/>
        </w:rPr>
        <w:t>Главы Раменского муниципального района, Совета депутатов</w:t>
      </w:r>
      <w:r w:rsidRPr="00A04F29">
        <w:rPr>
          <w:rFonts w:ascii="Times New Roman" w:hAnsi="Times New Roman" w:cs="Times New Roman"/>
          <w:sz w:val="28"/>
          <w:szCs w:val="28"/>
        </w:rPr>
        <w:t>, правоохранительных органов</w:t>
      </w:r>
      <w:r>
        <w:rPr>
          <w:rFonts w:ascii="Times New Roman" w:hAnsi="Times New Roman" w:cs="Times New Roman"/>
          <w:sz w:val="28"/>
          <w:szCs w:val="28"/>
        </w:rPr>
        <w:t>, Контрольно-счетной палаты Московской области</w:t>
      </w:r>
      <w:r w:rsidRPr="00A04F29">
        <w:rPr>
          <w:rFonts w:ascii="Times New Roman" w:hAnsi="Times New Roman" w:cs="Times New Roman"/>
          <w:sz w:val="28"/>
          <w:szCs w:val="28"/>
        </w:rPr>
        <w:t>. План Контрольно-счетной</w:t>
      </w:r>
      <w:r>
        <w:rPr>
          <w:rFonts w:ascii="Times New Roman" w:hAnsi="Times New Roman" w:cs="Times New Roman"/>
          <w:sz w:val="28"/>
          <w:szCs w:val="28"/>
        </w:rPr>
        <w:t xml:space="preserve"> палаты, </w:t>
      </w:r>
      <w:r w:rsidRPr="00A04F29">
        <w:rPr>
          <w:rFonts w:ascii="Times New Roman" w:hAnsi="Times New Roman" w:cs="Times New Roman"/>
          <w:sz w:val="28"/>
          <w:szCs w:val="28"/>
        </w:rPr>
        <w:t>утвержденный председателем КСП,</w:t>
      </w:r>
      <w:r>
        <w:rPr>
          <w:rFonts w:ascii="Times New Roman" w:hAnsi="Times New Roman" w:cs="Times New Roman"/>
          <w:sz w:val="28"/>
          <w:szCs w:val="28"/>
        </w:rPr>
        <w:t xml:space="preserve"> </w:t>
      </w:r>
      <w:r w:rsidRPr="00A04F29">
        <w:rPr>
          <w:rFonts w:ascii="Times New Roman" w:hAnsi="Times New Roman" w:cs="Times New Roman"/>
          <w:sz w:val="28"/>
          <w:szCs w:val="28"/>
        </w:rPr>
        <w:t xml:space="preserve">выполнен в полном объеме и в установленные сроки. Полномочия по финансовому контролю реализованы в форме контрольных и экспертно-аналитических мероприятий в </w:t>
      </w:r>
      <w:r>
        <w:rPr>
          <w:rFonts w:ascii="Times New Roman" w:hAnsi="Times New Roman" w:cs="Times New Roman"/>
          <w:sz w:val="28"/>
          <w:szCs w:val="28"/>
        </w:rPr>
        <w:t>сельских и городских поселениях Р</w:t>
      </w:r>
      <w:r w:rsidR="004C3059">
        <w:rPr>
          <w:rFonts w:ascii="Times New Roman" w:hAnsi="Times New Roman" w:cs="Times New Roman"/>
          <w:sz w:val="28"/>
          <w:szCs w:val="28"/>
        </w:rPr>
        <w:t>аменского муниципального района, муниципальных предприятий и учреждений.</w:t>
      </w:r>
    </w:p>
    <w:p w:rsidR="00F36D4A" w:rsidRPr="00F36D4A" w:rsidRDefault="00F36D4A" w:rsidP="00F36D4A">
      <w:pPr>
        <w:spacing w:before="300" w:after="0" w:line="240" w:lineRule="auto"/>
        <w:ind w:firstLine="540"/>
        <w:jc w:val="both"/>
        <w:textAlignment w:val="baseline"/>
        <w:rPr>
          <w:rFonts w:ascii="Times New Roman" w:eastAsia="Times New Roman" w:hAnsi="Times New Roman" w:cs="Times New Roman"/>
          <w:sz w:val="28"/>
          <w:szCs w:val="28"/>
          <w:lang w:eastAsia="ru-RU"/>
        </w:rPr>
      </w:pPr>
      <w:r w:rsidRPr="00F36D4A">
        <w:rPr>
          <w:rFonts w:ascii="Times New Roman" w:eastAsia="Calibri" w:hAnsi="Times New Roman" w:cs="Times New Roman"/>
          <w:sz w:val="28"/>
          <w:szCs w:val="28"/>
        </w:rPr>
        <w:t xml:space="preserve">В соответствии со статьей 39 Устава Раменского городского округа Московской области </w:t>
      </w:r>
      <w:r w:rsidRPr="00F36D4A">
        <w:rPr>
          <w:rFonts w:ascii="Times New Roman" w:eastAsia="Times New Roman" w:hAnsi="Times New Roman" w:cs="Times New Roman"/>
          <w:sz w:val="28"/>
          <w:szCs w:val="28"/>
          <w:lang w:eastAsia="ru-RU"/>
        </w:rPr>
        <w:t>Контрольно-счетная палата Раменского городского округа является постоянно действующим органом внешнего муниципального финансового контроля и образуется решением Совета депутатов Раменского городского округа.</w:t>
      </w:r>
    </w:p>
    <w:p w:rsidR="00F36D4A" w:rsidRPr="00F36D4A" w:rsidRDefault="00F36D4A" w:rsidP="00F36D4A">
      <w:pPr>
        <w:ind w:firstLine="540"/>
        <w:jc w:val="both"/>
        <w:rPr>
          <w:rFonts w:ascii="Times New Roman" w:eastAsia="Calibri" w:hAnsi="Times New Roman" w:cs="Times New Roman"/>
          <w:sz w:val="28"/>
          <w:szCs w:val="28"/>
        </w:rPr>
      </w:pPr>
      <w:r w:rsidRPr="00F36D4A">
        <w:rPr>
          <w:rFonts w:ascii="Times New Roman" w:eastAsia="Times New Roman" w:hAnsi="Times New Roman" w:cs="Times New Roman"/>
          <w:sz w:val="28"/>
          <w:szCs w:val="28"/>
          <w:lang w:eastAsia="ru-RU"/>
        </w:rPr>
        <w:t xml:space="preserve"> </w:t>
      </w:r>
      <w:r w:rsidR="008437E8">
        <w:rPr>
          <w:rFonts w:ascii="Times New Roman" w:eastAsia="Calibri" w:hAnsi="Times New Roman" w:cs="Times New Roman"/>
          <w:sz w:val="28"/>
          <w:szCs w:val="28"/>
        </w:rPr>
        <w:t>В соответствии</w:t>
      </w:r>
      <w:r w:rsidRPr="00F36D4A">
        <w:rPr>
          <w:rFonts w:ascii="Times New Roman" w:eastAsia="Calibri" w:hAnsi="Times New Roman" w:cs="Times New Roman"/>
          <w:sz w:val="28"/>
          <w:szCs w:val="28"/>
        </w:rPr>
        <w:t xml:space="preserve"> с Законом Московской области от 18.04.2019 года N 58/2019-ОЗ «Об организации местного самоуправления на территории Раменского муниципального района» Раменский муниципальный район был преобразован в Раменский городской округ.</w:t>
      </w:r>
    </w:p>
    <w:p w:rsidR="004C3059" w:rsidRDefault="00F36D4A" w:rsidP="00F36D4A">
      <w:pPr>
        <w:ind w:firstLine="540"/>
        <w:jc w:val="both"/>
        <w:rPr>
          <w:rFonts w:ascii="Times New Roman" w:eastAsia="Calibri" w:hAnsi="Times New Roman" w:cs="Times New Roman"/>
          <w:color w:val="2D2D2D"/>
          <w:spacing w:val="2"/>
          <w:sz w:val="28"/>
          <w:szCs w:val="28"/>
          <w:shd w:val="clear" w:color="auto" w:fill="FFFFFF"/>
        </w:rPr>
      </w:pPr>
      <w:r w:rsidRPr="00F36D4A">
        <w:rPr>
          <w:rFonts w:ascii="Times New Roman" w:eastAsia="Calibri" w:hAnsi="Times New Roman" w:cs="Times New Roman"/>
          <w:color w:val="2D2D2D"/>
          <w:spacing w:val="2"/>
          <w:sz w:val="28"/>
          <w:szCs w:val="28"/>
          <w:shd w:val="clear" w:color="auto" w:fill="FFFFFF"/>
        </w:rPr>
        <w:t xml:space="preserve">В рамках проводимых преобразований Советом депутатов Раменского городского округа было принято Решение о ликвидации Контрольно-счетной палаты Раменского муниципального район (Решение от30.10.2019 №6/2-СД). </w:t>
      </w:r>
    </w:p>
    <w:p w:rsidR="00F36D4A" w:rsidRDefault="00F36D4A" w:rsidP="00F36D4A">
      <w:pPr>
        <w:spacing w:after="0" w:line="240" w:lineRule="auto"/>
        <w:ind w:firstLine="539"/>
        <w:jc w:val="both"/>
        <w:textAlignment w:val="baseline"/>
        <w:rPr>
          <w:rFonts w:ascii="Times New Roman" w:eastAsia="Times New Roman" w:hAnsi="Times New Roman" w:cs="Times New Roman"/>
          <w:sz w:val="28"/>
          <w:szCs w:val="28"/>
          <w:lang w:eastAsia="ru-RU"/>
        </w:rPr>
      </w:pPr>
      <w:r w:rsidRPr="00F36D4A">
        <w:rPr>
          <w:rFonts w:ascii="Times New Roman" w:eastAsia="Times New Roman" w:hAnsi="Times New Roman" w:cs="Times New Roman"/>
          <w:sz w:val="28"/>
          <w:szCs w:val="28"/>
          <w:lang w:eastAsia="ru-RU"/>
        </w:rPr>
        <w:t>30 октября 2019 года образована Контрольно-счетная палата Раменского городского округа Московской области. Решением Совета депутатов Раменского городского округа от 30.10.2019 года № 6/2-СД утверждено Положение о Контрольно-счетной палате Раменского городского округа Московской области.</w:t>
      </w:r>
    </w:p>
    <w:p w:rsidR="004C3059" w:rsidRPr="00F36D4A" w:rsidRDefault="004C3059" w:rsidP="004C3059">
      <w:pPr>
        <w:ind w:firstLine="540"/>
        <w:jc w:val="both"/>
        <w:rPr>
          <w:rFonts w:ascii="Times New Roman" w:eastAsia="Calibri" w:hAnsi="Times New Roman" w:cs="Times New Roman"/>
          <w:color w:val="2D2D2D"/>
          <w:spacing w:val="2"/>
          <w:sz w:val="28"/>
          <w:szCs w:val="28"/>
          <w:shd w:val="clear" w:color="auto" w:fill="FFFFFF"/>
        </w:rPr>
      </w:pPr>
      <w:r w:rsidRPr="00F36D4A">
        <w:rPr>
          <w:rFonts w:ascii="Times New Roman" w:eastAsia="Calibri" w:hAnsi="Times New Roman" w:cs="Times New Roman"/>
          <w:color w:val="2D2D2D"/>
          <w:spacing w:val="2"/>
          <w:sz w:val="28"/>
          <w:szCs w:val="28"/>
          <w:shd w:val="clear" w:color="auto" w:fill="FFFFFF"/>
        </w:rPr>
        <w:t>Контрольно-счетная палата Раменского городского округа имеет свои учредительные документы, ОГРН, ИНН, КПП и другие, а также новые банковские реквизиты.</w:t>
      </w:r>
    </w:p>
    <w:p w:rsidR="004C3059" w:rsidRDefault="004C3059" w:rsidP="00F36D4A">
      <w:pPr>
        <w:spacing w:after="0" w:line="240" w:lineRule="auto"/>
        <w:ind w:firstLine="539"/>
        <w:jc w:val="both"/>
        <w:textAlignment w:val="baseline"/>
        <w:rPr>
          <w:rFonts w:ascii="Times New Roman" w:eastAsia="Times New Roman" w:hAnsi="Times New Roman" w:cs="Times New Roman"/>
          <w:sz w:val="28"/>
          <w:szCs w:val="28"/>
          <w:lang w:eastAsia="ru-RU"/>
        </w:rPr>
      </w:pPr>
    </w:p>
    <w:p w:rsidR="00C41955" w:rsidRPr="00DA6E5F" w:rsidRDefault="00C41955" w:rsidP="00DA6E5F">
      <w:pPr>
        <w:spacing w:after="200" w:line="240" w:lineRule="auto"/>
        <w:ind w:right="-158" w:firstLine="708"/>
        <w:jc w:val="both"/>
        <w:rPr>
          <w:rFonts w:ascii="Times New Roman" w:hAnsi="Times New Roman" w:cs="Times New Roman"/>
          <w:sz w:val="28"/>
          <w:szCs w:val="28"/>
        </w:rPr>
      </w:pPr>
      <w:r w:rsidRPr="00DA6E5F">
        <w:rPr>
          <w:rFonts w:ascii="Times New Roman" w:hAnsi="Times New Roman" w:cs="Times New Roman"/>
          <w:sz w:val="28"/>
          <w:szCs w:val="28"/>
        </w:rPr>
        <w:t>Приоритетные задачи Контрольно-счётной палаты в отчетном периоде были сосредоточены  на контрольных мероприятиях по проверке эффективности использования финансовых ресурсов организациями, проверки законности, результативности использования средств бюджета, направленных на реализацию долгосрочных целевых программ,  на  размещении заказов для муниципальных нужд, соблюдения порядка подготовки и рассмотрения проектов о внесение изменений в бюджет текущего года, а также соблюдение установленного порядка подготовки, рассмотрения и утверждения проекта бюджета на 2020 год и плановый период 2021 и 2022 годов.</w:t>
      </w:r>
    </w:p>
    <w:p w:rsidR="008437E8" w:rsidRPr="00DA6E5F" w:rsidRDefault="008437E8" w:rsidP="00DA6E5F">
      <w:pPr>
        <w:spacing w:after="0" w:line="240" w:lineRule="auto"/>
        <w:ind w:firstLine="708"/>
        <w:jc w:val="both"/>
        <w:textAlignment w:val="baseline"/>
        <w:rPr>
          <w:rFonts w:ascii="Times New Roman" w:hAnsi="Times New Roman" w:cs="Times New Roman"/>
          <w:sz w:val="28"/>
          <w:szCs w:val="28"/>
        </w:rPr>
      </w:pPr>
      <w:r w:rsidRPr="00DA6E5F">
        <w:rPr>
          <w:rFonts w:ascii="Times New Roman" w:hAnsi="Times New Roman" w:cs="Times New Roman"/>
          <w:sz w:val="28"/>
          <w:szCs w:val="28"/>
        </w:rPr>
        <w:t>Внешний муниципальный финансовый контроль осуществляется Контрольно-счетной палатой Раменского городского округа в форме контрольных или экспертно-аналитических мероприятий.</w:t>
      </w:r>
    </w:p>
    <w:p w:rsidR="008437E8" w:rsidRPr="00DA6E5F" w:rsidRDefault="008437E8" w:rsidP="00DA6E5F">
      <w:pPr>
        <w:autoSpaceDE w:val="0"/>
        <w:autoSpaceDN w:val="0"/>
        <w:adjustRightInd w:val="0"/>
        <w:spacing w:before="108" w:after="108" w:line="240" w:lineRule="auto"/>
        <w:ind w:firstLine="708"/>
        <w:jc w:val="both"/>
        <w:outlineLvl w:val="0"/>
        <w:rPr>
          <w:rFonts w:ascii="Times New Roman" w:hAnsi="Times New Roman" w:cs="Times New Roman"/>
          <w:sz w:val="28"/>
          <w:szCs w:val="28"/>
        </w:rPr>
      </w:pPr>
      <w:r w:rsidRPr="00DA6E5F">
        <w:rPr>
          <w:rFonts w:ascii="Times New Roman" w:hAnsi="Times New Roman" w:cs="Times New Roman"/>
          <w:sz w:val="28"/>
          <w:szCs w:val="28"/>
        </w:rPr>
        <w:t xml:space="preserve">В 2019 году заключены Соглашения с Администрациями городских и сельских поселений, в соответствии с бюджетным законодательством о передаче Контрольно-счетной палате Раменского муниципального </w:t>
      </w:r>
      <w:proofErr w:type="gramStart"/>
      <w:r w:rsidRPr="00DA6E5F">
        <w:rPr>
          <w:rFonts w:ascii="Times New Roman" w:hAnsi="Times New Roman" w:cs="Times New Roman"/>
          <w:sz w:val="28"/>
          <w:szCs w:val="28"/>
        </w:rPr>
        <w:t>района  полномочий</w:t>
      </w:r>
      <w:proofErr w:type="gramEnd"/>
      <w:r w:rsidRPr="00DA6E5F">
        <w:rPr>
          <w:rFonts w:ascii="Times New Roman" w:hAnsi="Times New Roman" w:cs="Times New Roman"/>
          <w:sz w:val="28"/>
          <w:szCs w:val="28"/>
        </w:rPr>
        <w:t xml:space="preserve"> по осуществлению внешнего муниципального финансового контроля, в целях эффективного исполнения бюджета муниципального образования  по осуществлению внешнего муниципального финансового контроля.</w:t>
      </w:r>
    </w:p>
    <w:p w:rsidR="008437E8" w:rsidRPr="00D16F68" w:rsidRDefault="008437E8" w:rsidP="008437E8">
      <w:pPr>
        <w:autoSpaceDE w:val="0"/>
        <w:autoSpaceDN w:val="0"/>
        <w:adjustRightInd w:val="0"/>
        <w:spacing w:before="108" w:after="108" w:line="240" w:lineRule="auto"/>
        <w:ind w:firstLine="708"/>
        <w:jc w:val="both"/>
        <w:outlineLvl w:val="0"/>
        <w:rPr>
          <w:rFonts w:ascii="Times New Roman" w:eastAsia="Times New Roman" w:hAnsi="Times New Roman" w:cs="Times New Roman"/>
          <w:bCs/>
          <w:sz w:val="28"/>
          <w:szCs w:val="28"/>
          <w:lang w:eastAsia="ru-RU"/>
        </w:rPr>
      </w:pPr>
      <w:r w:rsidRPr="00D16F68">
        <w:rPr>
          <w:rFonts w:ascii="Times New Roman" w:eastAsia="Times New Roman" w:hAnsi="Times New Roman" w:cs="Times New Roman"/>
          <w:sz w:val="28"/>
          <w:szCs w:val="28"/>
          <w:lang w:eastAsia="ru-RU"/>
        </w:rPr>
        <w:t xml:space="preserve">Одним из основных мероприятий, проведенных </w:t>
      </w:r>
      <w:r>
        <w:rPr>
          <w:rFonts w:ascii="Times New Roman" w:eastAsia="Times New Roman" w:hAnsi="Times New Roman" w:cs="Times New Roman"/>
          <w:sz w:val="28"/>
          <w:szCs w:val="28"/>
          <w:lang w:eastAsia="ru-RU"/>
        </w:rPr>
        <w:t>Контрольно-счетной палатой</w:t>
      </w:r>
      <w:r w:rsidRPr="00D16F68">
        <w:rPr>
          <w:rFonts w:ascii="Times New Roman" w:eastAsia="Times New Roman" w:hAnsi="Times New Roman" w:cs="Times New Roman"/>
          <w:sz w:val="28"/>
          <w:szCs w:val="28"/>
          <w:lang w:eastAsia="ru-RU"/>
        </w:rPr>
        <w:t xml:space="preserve"> в отчетном году в соответствии с требованиями бюджетного законодательства, явилась внешняя проверка отчета Муниципального образования «Раменского муниципального райо</w:t>
      </w:r>
      <w:r>
        <w:rPr>
          <w:rFonts w:ascii="Times New Roman" w:eastAsia="Times New Roman" w:hAnsi="Times New Roman" w:cs="Times New Roman"/>
          <w:sz w:val="28"/>
          <w:szCs w:val="28"/>
          <w:lang w:eastAsia="ru-RU"/>
        </w:rPr>
        <w:t>на об исполнении бюджета за 2018</w:t>
      </w:r>
      <w:r w:rsidRPr="00D16F68">
        <w:rPr>
          <w:rFonts w:ascii="Times New Roman" w:eastAsia="Times New Roman" w:hAnsi="Times New Roman" w:cs="Times New Roman"/>
          <w:sz w:val="28"/>
          <w:szCs w:val="28"/>
          <w:lang w:eastAsia="ru-RU"/>
        </w:rPr>
        <w:t xml:space="preserve"> год» и подготовка по ее результатам заключения. Данная проверка проведена с учетом требований Бюджетного кодекса РФ, а именно путем проведения внешних проверок бюджетной отчетности главных распорядителей бюджетных средств</w:t>
      </w:r>
      <w:r>
        <w:rPr>
          <w:rFonts w:ascii="Times New Roman" w:eastAsia="Times New Roman" w:hAnsi="Times New Roman" w:cs="Times New Roman"/>
          <w:sz w:val="28"/>
          <w:szCs w:val="28"/>
          <w:lang w:eastAsia="ru-RU"/>
        </w:rPr>
        <w:t>, сопоставления форм бюджетной отчетности между собой и соответствие Инструкции 191н</w:t>
      </w:r>
      <w:r w:rsidRPr="00D16F68">
        <w:rPr>
          <w:rFonts w:ascii="Times New Roman" w:eastAsia="Times New Roman" w:hAnsi="Times New Roman" w:cs="Times New Roman"/>
          <w:sz w:val="28"/>
          <w:szCs w:val="28"/>
          <w:lang w:eastAsia="ru-RU"/>
        </w:rPr>
        <w:t>.</w:t>
      </w:r>
      <w:r w:rsidRPr="001C11F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D16F68">
        <w:rPr>
          <w:rFonts w:ascii="Times New Roman" w:eastAsia="Times New Roman" w:hAnsi="Times New Roman" w:cs="Times New Roman"/>
          <w:bCs/>
          <w:sz w:val="28"/>
          <w:szCs w:val="28"/>
          <w:lang w:eastAsia="ru-RU"/>
        </w:rPr>
        <w:t>редставленн</w:t>
      </w:r>
      <w:r>
        <w:rPr>
          <w:rFonts w:ascii="Times New Roman" w:eastAsia="Times New Roman" w:hAnsi="Times New Roman" w:cs="Times New Roman"/>
          <w:bCs/>
          <w:sz w:val="28"/>
          <w:szCs w:val="28"/>
          <w:lang w:eastAsia="ru-RU"/>
        </w:rPr>
        <w:t>ые</w:t>
      </w:r>
      <w:r w:rsidRPr="00D16F68">
        <w:rPr>
          <w:rFonts w:ascii="Times New Roman" w:eastAsia="Times New Roman" w:hAnsi="Times New Roman" w:cs="Times New Roman"/>
          <w:bCs/>
          <w:sz w:val="28"/>
          <w:szCs w:val="28"/>
          <w:lang w:eastAsia="ru-RU"/>
        </w:rPr>
        <w:t xml:space="preserve"> в Контрольно-счетную палату для проведения внешней проверки</w:t>
      </w:r>
      <w:r>
        <w:rPr>
          <w:rFonts w:ascii="Times New Roman" w:eastAsia="Times New Roman" w:hAnsi="Times New Roman" w:cs="Times New Roman"/>
          <w:bCs/>
          <w:sz w:val="28"/>
          <w:szCs w:val="28"/>
          <w:lang w:eastAsia="ru-RU"/>
        </w:rPr>
        <w:t xml:space="preserve"> бюджетные отчетности</w:t>
      </w:r>
      <w:r w:rsidRPr="00D16F68">
        <w:rPr>
          <w:rFonts w:ascii="Times New Roman" w:eastAsia="Times New Roman" w:hAnsi="Times New Roman" w:cs="Times New Roman"/>
          <w:bCs/>
          <w:sz w:val="28"/>
          <w:szCs w:val="28"/>
          <w:lang w:eastAsia="ru-RU"/>
        </w:rPr>
        <w:t>, признан</w:t>
      </w:r>
      <w:r>
        <w:rPr>
          <w:rFonts w:ascii="Times New Roman" w:eastAsia="Times New Roman" w:hAnsi="Times New Roman" w:cs="Times New Roman"/>
          <w:bCs/>
          <w:sz w:val="28"/>
          <w:szCs w:val="28"/>
          <w:lang w:eastAsia="ru-RU"/>
        </w:rPr>
        <w:t>ы</w:t>
      </w:r>
      <w:r w:rsidRPr="00D16F68">
        <w:rPr>
          <w:rFonts w:ascii="Times New Roman" w:eastAsia="Times New Roman" w:hAnsi="Times New Roman" w:cs="Times New Roman"/>
          <w:bCs/>
          <w:sz w:val="28"/>
          <w:szCs w:val="28"/>
          <w:lang w:eastAsia="ru-RU"/>
        </w:rPr>
        <w:t xml:space="preserve"> достоверн</w:t>
      </w:r>
      <w:r>
        <w:rPr>
          <w:rFonts w:ascii="Times New Roman" w:eastAsia="Times New Roman" w:hAnsi="Times New Roman" w:cs="Times New Roman"/>
          <w:bCs/>
          <w:sz w:val="28"/>
          <w:szCs w:val="28"/>
          <w:lang w:eastAsia="ru-RU"/>
        </w:rPr>
        <w:t>ыми</w:t>
      </w:r>
      <w:r w:rsidRPr="00D16F68">
        <w:rPr>
          <w:rFonts w:ascii="Times New Roman" w:eastAsia="Times New Roman" w:hAnsi="Times New Roman" w:cs="Times New Roman"/>
          <w:bCs/>
          <w:sz w:val="28"/>
          <w:szCs w:val="28"/>
          <w:lang w:eastAsia="ru-RU"/>
        </w:rPr>
        <w:t xml:space="preserve"> и соответствую</w:t>
      </w:r>
      <w:r>
        <w:rPr>
          <w:rFonts w:ascii="Times New Roman" w:eastAsia="Times New Roman" w:hAnsi="Times New Roman" w:cs="Times New Roman"/>
          <w:bCs/>
          <w:sz w:val="28"/>
          <w:szCs w:val="28"/>
          <w:lang w:eastAsia="ru-RU"/>
        </w:rPr>
        <w:t>т</w:t>
      </w:r>
      <w:r w:rsidRPr="00D16F68">
        <w:rPr>
          <w:rFonts w:ascii="Times New Roman" w:eastAsia="Times New Roman" w:hAnsi="Times New Roman" w:cs="Times New Roman"/>
          <w:bCs/>
          <w:sz w:val="28"/>
          <w:szCs w:val="28"/>
          <w:lang w:eastAsia="ru-RU"/>
        </w:rPr>
        <w:t xml:space="preserve"> законодательству Российской Федерации. </w:t>
      </w:r>
    </w:p>
    <w:p w:rsidR="008437E8" w:rsidRPr="00D16F68" w:rsidRDefault="008437E8" w:rsidP="008437E8">
      <w:pPr>
        <w:autoSpaceDE w:val="0"/>
        <w:autoSpaceDN w:val="0"/>
        <w:adjustRightInd w:val="0"/>
        <w:spacing w:before="108" w:after="108"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проведении проверки бюджетной отчетности Главных администраторов бюджетных средств было</w:t>
      </w:r>
      <w:r w:rsidRPr="00D16F68">
        <w:rPr>
          <w:rFonts w:ascii="Times New Roman" w:eastAsia="Times New Roman" w:hAnsi="Times New Roman" w:cs="Times New Roman"/>
          <w:bCs/>
          <w:sz w:val="28"/>
          <w:szCs w:val="28"/>
          <w:lang w:eastAsia="ru-RU"/>
        </w:rPr>
        <w:t xml:space="preserve"> проанализировано фактическое исполнение доходных и расходных статей бюджета по объему, структуре и целевому назначению, проведен анализ выявленных тенденций, сделаны соответствующие выводы</w:t>
      </w:r>
      <w:r>
        <w:rPr>
          <w:rFonts w:ascii="Times New Roman" w:eastAsia="Times New Roman" w:hAnsi="Times New Roman" w:cs="Times New Roman"/>
          <w:bCs/>
          <w:sz w:val="28"/>
          <w:szCs w:val="28"/>
          <w:lang w:eastAsia="ru-RU"/>
        </w:rPr>
        <w:t>, предложения и указаны ошибки требующие устранения.</w:t>
      </w:r>
    </w:p>
    <w:p w:rsidR="00F656CC" w:rsidRPr="00F656CC" w:rsidRDefault="00F656CC" w:rsidP="00F656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56CC">
        <w:rPr>
          <w:rFonts w:ascii="Times New Roman" w:eastAsia="Times New Roman" w:hAnsi="Times New Roman" w:cs="Times New Roman"/>
          <w:b/>
          <w:sz w:val="28"/>
          <w:szCs w:val="28"/>
          <w:lang w:eastAsia="ru-RU"/>
        </w:rPr>
        <w:t>Проведено 33 экспертно-аналитических мероприятия и 1экспертиза</w:t>
      </w:r>
      <w:r w:rsidRPr="00F656CC">
        <w:rPr>
          <w:rFonts w:ascii="Times New Roman" w:eastAsia="Times New Roman" w:hAnsi="Times New Roman" w:cs="Times New Roman"/>
          <w:sz w:val="28"/>
          <w:szCs w:val="28"/>
          <w:lang w:eastAsia="ru-RU"/>
        </w:rPr>
        <w:t>, включающих в себя:</w:t>
      </w:r>
    </w:p>
    <w:p w:rsidR="00F656CC" w:rsidRPr="00F656CC" w:rsidRDefault="00F656CC" w:rsidP="00F656CC">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656CC">
        <w:rPr>
          <w:rFonts w:ascii="Times New Roman" w:eastAsia="Times New Roman" w:hAnsi="Times New Roman" w:cs="Times New Roman"/>
          <w:sz w:val="28"/>
          <w:szCs w:val="28"/>
          <w:lang w:eastAsia="ru-RU"/>
        </w:rPr>
        <w:t xml:space="preserve">- внешнюю проверку отчетов об исполнении бюджета, годовой отчетности за 2018 год- </w:t>
      </w:r>
      <w:r w:rsidRPr="00F656CC">
        <w:rPr>
          <w:rFonts w:ascii="Times New Roman" w:eastAsia="Times New Roman" w:hAnsi="Times New Roman" w:cs="Times New Roman"/>
          <w:b/>
          <w:sz w:val="28"/>
          <w:szCs w:val="28"/>
          <w:lang w:eastAsia="ru-RU"/>
        </w:rPr>
        <w:t>27 мероприятий (</w:t>
      </w:r>
      <w:r w:rsidRPr="00F656CC">
        <w:rPr>
          <w:rFonts w:ascii="Times New Roman" w:eastAsia="Times New Roman" w:hAnsi="Times New Roman" w:cs="Times New Roman"/>
          <w:sz w:val="28"/>
          <w:szCs w:val="28"/>
          <w:lang w:eastAsia="ru-RU"/>
        </w:rPr>
        <w:t xml:space="preserve">выявлены в отдельных случаях </w:t>
      </w:r>
      <w:r w:rsidRPr="00F656CC">
        <w:rPr>
          <w:rFonts w:ascii="Times New Roman" w:eastAsia="Times New Roman" w:hAnsi="Times New Roman" w:cs="Times New Roman"/>
          <w:sz w:val="28"/>
          <w:szCs w:val="28"/>
          <w:lang w:eastAsia="ru-RU"/>
        </w:rPr>
        <w:lastRenderedPageBreak/>
        <w:t>нарушения сроков, предусмотренных Бюджетным кодексом, и нарушение порядка реализации муниципальных программ)</w:t>
      </w:r>
      <w:r w:rsidRPr="00F656CC">
        <w:rPr>
          <w:rFonts w:ascii="Times New Roman" w:eastAsia="Times New Roman" w:hAnsi="Times New Roman" w:cs="Times New Roman"/>
          <w:b/>
          <w:sz w:val="28"/>
          <w:szCs w:val="28"/>
          <w:lang w:eastAsia="ru-RU"/>
        </w:rPr>
        <w:t>;</w:t>
      </w:r>
    </w:p>
    <w:p w:rsidR="00F656CC" w:rsidRPr="00F656CC" w:rsidRDefault="00F656CC" w:rsidP="00F656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56CC">
        <w:rPr>
          <w:rFonts w:ascii="Times New Roman" w:eastAsia="Times New Roman" w:hAnsi="Times New Roman" w:cs="Times New Roman"/>
          <w:sz w:val="28"/>
          <w:szCs w:val="28"/>
          <w:lang w:eastAsia="ru-RU"/>
        </w:rPr>
        <w:t xml:space="preserve">- </w:t>
      </w:r>
      <w:r w:rsidRPr="00F656CC">
        <w:rPr>
          <w:rFonts w:ascii="Times New Roman" w:eastAsia="Times New Roman" w:hAnsi="Times New Roman" w:cs="Times New Roman"/>
          <w:b/>
          <w:sz w:val="28"/>
          <w:szCs w:val="28"/>
          <w:lang w:eastAsia="ru-RU"/>
        </w:rPr>
        <w:t>6 мониторингов</w:t>
      </w:r>
      <w:r w:rsidRPr="00F656CC">
        <w:rPr>
          <w:rFonts w:ascii="Times New Roman" w:eastAsia="Times New Roman" w:hAnsi="Times New Roman" w:cs="Times New Roman"/>
          <w:sz w:val="28"/>
          <w:szCs w:val="28"/>
          <w:lang w:eastAsia="ru-RU"/>
        </w:rPr>
        <w:t xml:space="preserve"> о ходе исполнения бюджета муниципального образования.</w:t>
      </w:r>
    </w:p>
    <w:p w:rsidR="00F656CC" w:rsidRPr="00F656CC" w:rsidRDefault="00F656CC" w:rsidP="00F656CC">
      <w:pPr>
        <w:tabs>
          <w:tab w:val="left" w:pos="0"/>
        </w:tabs>
        <w:spacing w:after="0" w:line="240" w:lineRule="auto"/>
        <w:jc w:val="both"/>
        <w:rPr>
          <w:rFonts w:ascii="Times New Roman" w:eastAsia="Times New Roman" w:hAnsi="Times New Roman" w:cs="Times New Roman"/>
          <w:sz w:val="28"/>
          <w:szCs w:val="28"/>
          <w:lang w:eastAsia="ru-RU"/>
        </w:rPr>
      </w:pPr>
      <w:r w:rsidRPr="00F656CC">
        <w:rPr>
          <w:rFonts w:ascii="Times New Roman" w:eastAsia="Times New Roman" w:hAnsi="Times New Roman" w:cs="Times New Roman"/>
          <w:sz w:val="28"/>
          <w:szCs w:val="28"/>
          <w:lang w:eastAsia="ru-RU"/>
        </w:rPr>
        <w:t xml:space="preserve">Так же подготовлено </w:t>
      </w:r>
      <w:r w:rsidRPr="00F656CC">
        <w:rPr>
          <w:rFonts w:ascii="Times New Roman" w:eastAsia="Times New Roman" w:hAnsi="Times New Roman" w:cs="Times New Roman"/>
          <w:b/>
          <w:sz w:val="28"/>
          <w:szCs w:val="28"/>
          <w:lang w:eastAsia="ru-RU"/>
        </w:rPr>
        <w:t>1 экспертное заключение</w:t>
      </w:r>
      <w:r w:rsidRPr="00F656CC">
        <w:rPr>
          <w:rFonts w:ascii="Times New Roman" w:eastAsia="Times New Roman" w:hAnsi="Times New Roman" w:cs="Times New Roman"/>
          <w:sz w:val="28"/>
          <w:szCs w:val="28"/>
          <w:lang w:eastAsia="ru-RU"/>
        </w:rPr>
        <w:t xml:space="preserve"> на проект решения Совета депутатов (Заключение на проект </w:t>
      </w:r>
      <w:bookmarkStart w:id="0" w:name="_Hlk26872520"/>
      <w:r w:rsidRPr="00F656CC">
        <w:rPr>
          <w:rFonts w:ascii="Times New Roman" w:eastAsia="Times New Roman" w:hAnsi="Times New Roman" w:cs="Times New Roman"/>
          <w:sz w:val="28"/>
          <w:szCs w:val="28"/>
          <w:lang w:eastAsia="ru-RU"/>
        </w:rPr>
        <w:t>Решения Совета депутатов Раменского городского округа «О бюджете Раменского городского округа Московской области на 2020 год и на плановый период 2021 и 2022 годов</w:t>
      </w:r>
      <w:bookmarkEnd w:id="0"/>
      <w:r w:rsidRPr="00F656CC">
        <w:rPr>
          <w:rFonts w:ascii="Times New Roman" w:eastAsia="Times New Roman" w:hAnsi="Times New Roman" w:cs="Times New Roman"/>
          <w:sz w:val="28"/>
          <w:szCs w:val="28"/>
          <w:lang w:eastAsia="ru-RU"/>
        </w:rPr>
        <w:t>).</w:t>
      </w:r>
    </w:p>
    <w:p w:rsidR="00F656CC" w:rsidRPr="00F656CC" w:rsidRDefault="00F656CC" w:rsidP="00F656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56CC">
        <w:rPr>
          <w:rFonts w:ascii="Times New Roman" w:eastAsia="Times New Roman" w:hAnsi="Times New Roman" w:cs="Times New Roman"/>
          <w:sz w:val="28"/>
          <w:szCs w:val="28"/>
          <w:lang w:eastAsia="ru-RU"/>
        </w:rPr>
        <w:t>По итогам экспертно-аналитических мероприятий выносились рекомендации в рамках рассматриваемых направлений с учетом требований действующего законодательства.</w:t>
      </w:r>
    </w:p>
    <w:p w:rsidR="00F656CC" w:rsidRPr="00F656CC" w:rsidRDefault="00F656CC" w:rsidP="00F656CC">
      <w:pPr>
        <w:spacing w:after="0" w:line="240" w:lineRule="auto"/>
        <w:ind w:firstLine="708"/>
        <w:jc w:val="both"/>
        <w:rPr>
          <w:rFonts w:ascii="Times New Roman" w:eastAsia="Calibri" w:hAnsi="Times New Roman" w:cs="Times New Roman"/>
          <w:sz w:val="28"/>
          <w:szCs w:val="28"/>
        </w:rPr>
      </w:pPr>
      <w:r w:rsidRPr="00F656CC">
        <w:rPr>
          <w:rFonts w:ascii="Times New Roman" w:eastAsia="Calibri" w:hAnsi="Times New Roman" w:cs="Times New Roman"/>
          <w:sz w:val="28"/>
          <w:szCs w:val="28"/>
        </w:rPr>
        <w:t>Все экспертно-аналитические мероприятия проводились в рамках установленных стандартов внешнего муниципального финансового контроля (СВМФК) и методических материалов.</w:t>
      </w:r>
    </w:p>
    <w:p w:rsidR="00F656CC" w:rsidRDefault="00F656CC" w:rsidP="00F656CC">
      <w:pPr>
        <w:ind w:firstLine="708"/>
        <w:jc w:val="both"/>
        <w:rPr>
          <w:rFonts w:ascii="Times New Roman" w:eastAsia="Calibri" w:hAnsi="Times New Roman" w:cs="Times New Roman"/>
          <w:sz w:val="28"/>
          <w:szCs w:val="28"/>
        </w:rPr>
      </w:pPr>
      <w:r w:rsidRPr="00F656CC">
        <w:rPr>
          <w:rFonts w:ascii="Times New Roman" w:eastAsia="Calibri" w:hAnsi="Times New Roman" w:cs="Times New Roman"/>
          <w:sz w:val="28"/>
          <w:szCs w:val="28"/>
        </w:rPr>
        <w:t>По итогам экспертно-аналитических мероприятий выявлены 6 случаев нарушений на сумму 1 977,80 тыс.</w:t>
      </w:r>
      <w:r w:rsidR="00727934">
        <w:rPr>
          <w:rFonts w:ascii="Times New Roman" w:eastAsia="Calibri" w:hAnsi="Times New Roman" w:cs="Times New Roman"/>
          <w:sz w:val="28"/>
          <w:szCs w:val="28"/>
        </w:rPr>
        <w:t xml:space="preserve"> </w:t>
      </w:r>
      <w:r w:rsidRPr="00F656CC">
        <w:rPr>
          <w:rFonts w:ascii="Times New Roman" w:eastAsia="Calibri" w:hAnsi="Times New Roman" w:cs="Times New Roman"/>
          <w:sz w:val="28"/>
          <w:szCs w:val="28"/>
        </w:rPr>
        <w:t>рублей по группе нарушений 1 Классификатора нарушений (при формировании и исполнении бюджета), и 12 случаев нарушений по группе нарушений 2 Классификатора нарушений (нарушения ведения бухгалтерского учета, составления и представления бухгалтерской (финансовой) отчетности). Должностное лицо, допустившее нарушение привлечено к административной ответственности в виде штрафа по статье 15.15.6. КоАП РФ (нарушение предоставления бюджетной отчетности и иных сведений, необходимых для рассмотрения исполнения бюджета).</w:t>
      </w:r>
    </w:p>
    <w:p w:rsidR="00F656CC" w:rsidRDefault="00F656CC" w:rsidP="00F656CC">
      <w:pPr>
        <w:spacing w:line="240" w:lineRule="auto"/>
        <w:ind w:right="-158" w:firstLine="567"/>
        <w:jc w:val="both"/>
        <w:rPr>
          <w:rFonts w:ascii="Times New Roman" w:hAnsi="Times New Roman" w:cs="Times New Roman"/>
          <w:sz w:val="28"/>
          <w:szCs w:val="28"/>
        </w:rPr>
      </w:pPr>
      <w:r w:rsidRPr="009B6FA1">
        <w:rPr>
          <w:rFonts w:ascii="Times New Roman" w:hAnsi="Times New Roman" w:cs="Times New Roman"/>
          <w:sz w:val="28"/>
          <w:szCs w:val="28"/>
        </w:rPr>
        <w:t xml:space="preserve">Контрольно-счетная палата </w:t>
      </w:r>
      <w:r>
        <w:rPr>
          <w:rFonts w:ascii="Times New Roman" w:hAnsi="Times New Roman" w:cs="Times New Roman"/>
          <w:sz w:val="28"/>
          <w:szCs w:val="28"/>
        </w:rPr>
        <w:t xml:space="preserve">Раменского городского округа </w:t>
      </w:r>
      <w:r w:rsidRPr="009B6FA1">
        <w:rPr>
          <w:rFonts w:ascii="Times New Roman" w:hAnsi="Times New Roman" w:cs="Times New Roman"/>
          <w:sz w:val="28"/>
          <w:szCs w:val="28"/>
        </w:rPr>
        <w:t xml:space="preserve">приступила к </w:t>
      </w:r>
      <w:r>
        <w:rPr>
          <w:rFonts w:ascii="Times New Roman" w:hAnsi="Times New Roman" w:cs="Times New Roman"/>
          <w:sz w:val="28"/>
          <w:szCs w:val="28"/>
        </w:rPr>
        <w:t>внешней проверке годовой бюджетной отчетности за 2019 год</w:t>
      </w:r>
      <w:r w:rsidRPr="009B6FA1">
        <w:rPr>
          <w:rFonts w:ascii="Times New Roman" w:hAnsi="Times New Roman" w:cs="Times New Roman"/>
          <w:sz w:val="28"/>
          <w:szCs w:val="28"/>
        </w:rPr>
        <w:t xml:space="preserve"> </w:t>
      </w:r>
      <w:r>
        <w:rPr>
          <w:rFonts w:ascii="Times New Roman" w:hAnsi="Times New Roman" w:cs="Times New Roman"/>
          <w:sz w:val="28"/>
          <w:szCs w:val="28"/>
        </w:rPr>
        <w:t>сельских и городских поселений, а также бюджета Раменского городского округа з</w:t>
      </w:r>
      <w:r w:rsidRPr="009B6FA1">
        <w:rPr>
          <w:rFonts w:ascii="Times New Roman" w:hAnsi="Times New Roman" w:cs="Times New Roman"/>
          <w:sz w:val="28"/>
          <w:szCs w:val="28"/>
        </w:rPr>
        <w:t xml:space="preserve">а </w:t>
      </w:r>
      <w:r>
        <w:rPr>
          <w:rFonts w:ascii="Times New Roman" w:hAnsi="Times New Roman" w:cs="Times New Roman"/>
          <w:sz w:val="28"/>
          <w:szCs w:val="28"/>
        </w:rPr>
        <w:t>2019</w:t>
      </w:r>
      <w:r w:rsidRPr="009B6FA1">
        <w:rPr>
          <w:rFonts w:ascii="Times New Roman" w:hAnsi="Times New Roman" w:cs="Times New Roman"/>
          <w:sz w:val="28"/>
          <w:szCs w:val="28"/>
        </w:rPr>
        <w:t xml:space="preserve"> год</w:t>
      </w:r>
      <w:r>
        <w:rPr>
          <w:rFonts w:ascii="Times New Roman" w:hAnsi="Times New Roman" w:cs="Times New Roman"/>
          <w:sz w:val="28"/>
          <w:szCs w:val="28"/>
        </w:rPr>
        <w:t>.</w:t>
      </w:r>
    </w:p>
    <w:p w:rsidR="00727934" w:rsidRPr="00727934" w:rsidRDefault="00727934" w:rsidP="00FE263E">
      <w:pPr>
        <w:ind w:left="720"/>
        <w:contextualSpacing/>
        <w:jc w:val="center"/>
        <w:rPr>
          <w:rFonts w:ascii="Times New Roman" w:eastAsia="Calibri" w:hAnsi="Times New Roman" w:cs="Times New Roman"/>
          <w:b/>
          <w:sz w:val="28"/>
          <w:szCs w:val="28"/>
        </w:rPr>
      </w:pPr>
      <w:r w:rsidRPr="00727934">
        <w:rPr>
          <w:rFonts w:ascii="Times New Roman" w:eastAsia="Calibri" w:hAnsi="Times New Roman" w:cs="Times New Roman"/>
          <w:b/>
          <w:sz w:val="28"/>
          <w:szCs w:val="28"/>
        </w:rPr>
        <w:t>О контрольной деятельности</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 xml:space="preserve">В соответствии с Положением о Контрольно-счетной палате Раменского городского округа, утвержденным </w:t>
      </w:r>
      <w:r w:rsidRPr="00727934">
        <w:rPr>
          <w:rFonts w:ascii="Times New Roman" w:eastAsia="Times New Roman" w:hAnsi="Times New Roman" w:cs="Times New Roman"/>
          <w:sz w:val="28"/>
          <w:szCs w:val="28"/>
          <w:lang w:eastAsia="ru-RU"/>
        </w:rPr>
        <w:t xml:space="preserve">Решением Совета депутатов Раменского городского округа от 30.10.2019 года № 6/2-СД, </w:t>
      </w:r>
      <w:r w:rsidRPr="00727934">
        <w:rPr>
          <w:rFonts w:ascii="Times New Roman" w:eastAsia="Calibri" w:hAnsi="Times New Roman" w:cs="Times New Roman"/>
          <w:bCs/>
          <w:sz w:val="28"/>
          <w:szCs w:val="28"/>
        </w:rPr>
        <w:t xml:space="preserve">Планом работы Контрольно-счётной палаты </w:t>
      </w:r>
      <w:r w:rsidRPr="00727934">
        <w:rPr>
          <w:rFonts w:ascii="Times New Roman" w:eastAsia="Calibri" w:hAnsi="Times New Roman" w:cs="Times New Roman"/>
          <w:sz w:val="28"/>
          <w:szCs w:val="28"/>
        </w:rPr>
        <w:t xml:space="preserve">Раменского муниципального района </w:t>
      </w:r>
      <w:r w:rsidRPr="00727934">
        <w:rPr>
          <w:rFonts w:ascii="Times New Roman" w:eastAsia="Calibri" w:hAnsi="Times New Roman" w:cs="Times New Roman"/>
          <w:bCs/>
          <w:sz w:val="28"/>
          <w:szCs w:val="28"/>
        </w:rPr>
        <w:t xml:space="preserve">на 2019 год (с изменениями и дополнениями) </w:t>
      </w:r>
      <w:r w:rsidRPr="00727934">
        <w:rPr>
          <w:rFonts w:ascii="Times New Roman" w:eastAsia="Calibri" w:hAnsi="Times New Roman" w:cs="Times New Roman"/>
          <w:sz w:val="28"/>
          <w:szCs w:val="28"/>
        </w:rPr>
        <w:t>Контрольно-счетной палатой за 2019 год проведено 14 контрольных мероприятий, в том числе:</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b/>
          <w:sz w:val="28"/>
          <w:szCs w:val="28"/>
        </w:rPr>
        <w:t xml:space="preserve">- 8 плановых контрольных мероприятий </w:t>
      </w:r>
      <w:r w:rsidRPr="00727934">
        <w:rPr>
          <w:rFonts w:ascii="Times New Roman" w:eastAsia="Calibri" w:hAnsi="Times New Roman" w:cs="Times New Roman"/>
          <w:sz w:val="28"/>
          <w:szCs w:val="28"/>
        </w:rPr>
        <w:t>по вопросу эффективности и результативности использования бюджетных средств на следующих объектах:</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 xml:space="preserve">1. Аудит эффективности использования средств бюджета Раменского муниципального района направленных в 2017-2018 годах на финансовое обеспечение выполнения муниципального задания и иные цели в муниципальных учреждениях образования Подпрограммы </w:t>
      </w:r>
      <w:r w:rsidRPr="00727934">
        <w:rPr>
          <w:rFonts w:ascii="Times New Roman" w:eastAsia="Calibri" w:hAnsi="Times New Roman" w:cs="Times New Roman"/>
          <w:sz w:val="28"/>
          <w:szCs w:val="28"/>
          <w:lang w:val="en-US"/>
        </w:rPr>
        <w:t>II</w:t>
      </w:r>
      <w:r w:rsidRPr="00727934">
        <w:rPr>
          <w:rFonts w:ascii="Times New Roman" w:eastAsia="Calibri" w:hAnsi="Times New Roman" w:cs="Times New Roman"/>
          <w:sz w:val="28"/>
          <w:szCs w:val="28"/>
        </w:rPr>
        <w:t xml:space="preserve"> «Общее образование» муниципальной программы «Образование Раменского муниципального района» на 2017-2021 годы»;</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lastRenderedPageBreak/>
        <w:t xml:space="preserve">2. Проверка эффективности и результативности использования бюджетных средств, направленных в 2017-2018 годах на реализацию мероприятий подпрограммы </w:t>
      </w:r>
      <w:r w:rsidRPr="00727934">
        <w:rPr>
          <w:rFonts w:ascii="Times New Roman" w:eastAsia="Calibri" w:hAnsi="Times New Roman" w:cs="Times New Roman"/>
          <w:sz w:val="28"/>
          <w:szCs w:val="28"/>
          <w:lang w:val="en-US"/>
        </w:rPr>
        <w:t>IV</w:t>
      </w:r>
      <w:r w:rsidRPr="00727934">
        <w:rPr>
          <w:rFonts w:ascii="Times New Roman" w:eastAsia="Calibri" w:hAnsi="Times New Roman" w:cs="Times New Roman"/>
          <w:sz w:val="28"/>
          <w:szCs w:val="28"/>
        </w:rPr>
        <w:t xml:space="preserve"> «Организация досуга, предоставление услуг организаций культуры и модернизация материально-технической базы муниципальных учреждений культуры» муниципальной программы «Культура в Раменском муниципальном районе Московской области на 2017-2021 годы»;</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3. Проверка эффективности и законности финансово-хозяйственной деятельности Администрации городского поселения Удельная;</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4. Проверка эффективности и законности финансово-хозяйственной деятельности Администрации сельского поселения Никоновское;</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 xml:space="preserve">5. Проверка эффективности и законности финансово-хозяйственной деятельности Администрации сельского поселения Ульянинское; </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6. Проверка эффективности и законности финансово-хозяйственной деятельности МОУ «Центр диагностики и консультирования «Диалог»»;</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 xml:space="preserve">7. </w:t>
      </w:r>
      <w:bookmarkStart w:id="1" w:name="_Hlk34147359"/>
      <w:r w:rsidRPr="00727934">
        <w:rPr>
          <w:rFonts w:ascii="Times New Roman" w:eastAsia="Calibri" w:hAnsi="Times New Roman" w:cs="Times New Roman"/>
          <w:sz w:val="28"/>
          <w:szCs w:val="28"/>
        </w:rPr>
        <w:t>Проверка эффективности и законности финансово-хозяйственной деятельности МКУ «Рамспас»</w:t>
      </w:r>
      <w:bookmarkEnd w:id="1"/>
      <w:r w:rsidRPr="00727934">
        <w:rPr>
          <w:rFonts w:ascii="Times New Roman" w:eastAsia="Calibri" w:hAnsi="Times New Roman" w:cs="Times New Roman"/>
          <w:sz w:val="28"/>
          <w:szCs w:val="28"/>
        </w:rPr>
        <w:t>;</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8. Проверка эффективности и законности финансово-хозяйственной деятельности МБУ «Содержание и благоустройство»;</w:t>
      </w:r>
    </w:p>
    <w:p w:rsidR="00727934" w:rsidRPr="00727934" w:rsidRDefault="00727934" w:rsidP="00727934">
      <w:pPr>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 xml:space="preserve"> </w:t>
      </w:r>
    </w:p>
    <w:p w:rsidR="00727934" w:rsidRPr="00727934" w:rsidRDefault="00727934" w:rsidP="00727934">
      <w:pPr>
        <w:spacing w:after="0" w:line="240" w:lineRule="auto"/>
        <w:ind w:firstLine="357"/>
        <w:jc w:val="both"/>
        <w:rPr>
          <w:rFonts w:ascii="Times New Roman" w:eastAsia="Calibri" w:hAnsi="Times New Roman" w:cs="Times New Roman"/>
          <w:b/>
          <w:sz w:val="28"/>
          <w:szCs w:val="28"/>
        </w:rPr>
      </w:pPr>
      <w:r w:rsidRPr="00727934">
        <w:rPr>
          <w:rFonts w:ascii="Times New Roman" w:eastAsia="Calibri" w:hAnsi="Times New Roman" w:cs="Times New Roman"/>
          <w:b/>
          <w:sz w:val="28"/>
          <w:szCs w:val="28"/>
        </w:rPr>
        <w:t>- 4 контрольных мероприятия по обращениям граж</w:t>
      </w:r>
      <w:r w:rsidR="004C3059">
        <w:rPr>
          <w:rFonts w:ascii="Times New Roman" w:eastAsia="Calibri" w:hAnsi="Times New Roman" w:cs="Times New Roman"/>
          <w:b/>
          <w:sz w:val="28"/>
          <w:szCs w:val="28"/>
        </w:rPr>
        <w:t>дан, 2 по обращению прокуратуры.</w:t>
      </w:r>
    </w:p>
    <w:p w:rsidR="00727934" w:rsidRPr="00727934" w:rsidRDefault="00727934" w:rsidP="00727934">
      <w:pPr>
        <w:spacing w:after="0" w:line="240" w:lineRule="auto"/>
        <w:ind w:firstLine="357"/>
        <w:jc w:val="both"/>
        <w:rPr>
          <w:rFonts w:ascii="Times New Roman" w:eastAsia="Calibri" w:hAnsi="Times New Roman" w:cs="Times New Roman"/>
          <w:b/>
          <w:i/>
          <w:color w:val="000000"/>
          <w:sz w:val="28"/>
          <w:szCs w:val="28"/>
          <w:shd w:val="clear" w:color="auto" w:fill="FFFFFF"/>
        </w:rPr>
      </w:pPr>
      <w:r w:rsidRPr="00727934">
        <w:rPr>
          <w:rFonts w:ascii="Times New Roman" w:eastAsia="Calibri" w:hAnsi="Times New Roman" w:cs="Times New Roman"/>
          <w:b/>
          <w:i/>
          <w:color w:val="000000"/>
          <w:sz w:val="28"/>
          <w:szCs w:val="28"/>
          <w:shd w:val="clear" w:color="auto" w:fill="FFFFFF"/>
        </w:rPr>
        <w:t>Из 14 контрольных мероприятий 8 контрольных мероприятий были проведены с использованием аудита в сфере закупок.</w:t>
      </w:r>
    </w:p>
    <w:p w:rsidR="00727934" w:rsidRPr="00727934" w:rsidRDefault="00727934" w:rsidP="00727934">
      <w:p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b/>
          <w:sz w:val="28"/>
          <w:szCs w:val="28"/>
          <w:lang w:eastAsia="ru-RU"/>
        </w:rPr>
        <w:t>Объем проверенных средств</w:t>
      </w:r>
      <w:r w:rsidRPr="00727934">
        <w:rPr>
          <w:rFonts w:ascii="Times New Roman" w:eastAsia="Times New Roman" w:hAnsi="Times New Roman" w:cs="Times New Roman"/>
          <w:sz w:val="28"/>
          <w:szCs w:val="28"/>
          <w:lang w:eastAsia="ru-RU"/>
        </w:rPr>
        <w:t xml:space="preserve"> (нарастающим итогом) по состоянию на дату 01.01.2020 года составляет 2</w:t>
      </w:r>
      <w:r w:rsidR="00236853">
        <w:rPr>
          <w:rFonts w:ascii="Times New Roman" w:eastAsia="Times New Roman" w:hAnsi="Times New Roman" w:cs="Times New Roman"/>
          <w:sz w:val="28"/>
          <w:szCs w:val="28"/>
          <w:lang w:eastAsia="ru-RU"/>
        </w:rPr>
        <w:t> млрд 825 миллионов</w:t>
      </w:r>
      <w:r w:rsidRPr="00727934">
        <w:rPr>
          <w:rFonts w:ascii="Times New Roman" w:eastAsia="Times New Roman" w:hAnsi="Times New Roman" w:cs="Times New Roman"/>
          <w:sz w:val="28"/>
          <w:szCs w:val="28"/>
          <w:lang w:eastAsia="ru-RU"/>
        </w:rPr>
        <w:t xml:space="preserve">. рублей, что составляет более 20% от объема расходов бюджета Раменского городского округа </w:t>
      </w:r>
    </w:p>
    <w:p w:rsidR="00727934" w:rsidRPr="00727934" w:rsidRDefault="00727934" w:rsidP="00727934">
      <w:pPr>
        <w:shd w:val="clear" w:color="auto" w:fill="FFFFFF"/>
        <w:spacing w:after="0" w:line="300" w:lineRule="atLeast"/>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b/>
          <w:sz w:val="28"/>
          <w:szCs w:val="28"/>
          <w:lang w:eastAsia="ru-RU"/>
        </w:rPr>
        <w:t>Объем финансовых нарушений,</w:t>
      </w:r>
      <w:r w:rsidRPr="00727934">
        <w:rPr>
          <w:rFonts w:ascii="Times New Roman" w:eastAsia="Times New Roman" w:hAnsi="Times New Roman" w:cs="Times New Roman"/>
          <w:sz w:val="28"/>
          <w:szCs w:val="28"/>
          <w:lang w:eastAsia="ru-RU"/>
        </w:rPr>
        <w:t xml:space="preserve"> выявленных по результатам контрольных мероприятий и экспертно-аналитических мероприятий (нарастающим итогом) по состоянию на дату 01.01.2020 года составляет 27 835,53 тыс. рублей.</w:t>
      </w:r>
    </w:p>
    <w:p w:rsidR="00727934" w:rsidRPr="00727934" w:rsidRDefault="00A06AC3" w:rsidP="00727934">
      <w:pPr>
        <w:shd w:val="clear" w:color="auto" w:fill="FFFFFF"/>
        <w:spacing w:after="0" w:line="300" w:lineRule="atLeast"/>
        <w:ind w:firstLine="35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У</w:t>
      </w:r>
      <w:r w:rsidR="00727934" w:rsidRPr="00727934">
        <w:rPr>
          <w:rFonts w:ascii="Times New Roman" w:eastAsia="Times New Roman" w:hAnsi="Times New Roman" w:cs="Times New Roman"/>
          <w:sz w:val="28"/>
          <w:szCs w:val="28"/>
          <w:lang w:eastAsia="ru-RU"/>
        </w:rPr>
        <w:t>странено (восстановлено) 10 341,60 тыс. руб. (в том числе по мероприятиям, завершенным в предыдущие годы).</w:t>
      </w:r>
    </w:p>
    <w:p w:rsidR="00727934" w:rsidRPr="00727934" w:rsidRDefault="00727934" w:rsidP="00727934">
      <w:pPr>
        <w:shd w:val="clear" w:color="auto" w:fill="FFFFFF"/>
        <w:spacing w:after="0" w:line="300" w:lineRule="atLeast"/>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sz w:val="28"/>
          <w:szCs w:val="28"/>
          <w:lang w:eastAsia="ru-RU"/>
        </w:rPr>
        <w:t>Неэффективное использование бюджетных средств, выявленное в ходе контрольных мероприятий, составляет 641,70 тыс. рублей.</w:t>
      </w:r>
    </w:p>
    <w:p w:rsidR="00727934" w:rsidRPr="00727934" w:rsidRDefault="00727934" w:rsidP="00727934">
      <w:pPr>
        <w:shd w:val="clear" w:color="auto" w:fill="FFFFFF"/>
        <w:spacing w:after="0" w:line="300" w:lineRule="atLeast"/>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sz w:val="28"/>
          <w:szCs w:val="28"/>
          <w:lang w:eastAsia="ru-RU"/>
        </w:rPr>
        <w:t>По группам нарушений, с использованием Классификатора нарушений, выявляемых в ходе внешнего контроля, по состоянию на 01.01.2019 года выявлено следующее:</w:t>
      </w:r>
    </w:p>
    <w:p w:rsidR="00727934" w:rsidRPr="00727934" w:rsidRDefault="00727934" w:rsidP="00727934">
      <w:pPr>
        <w:shd w:val="clear" w:color="auto" w:fill="FFFFFF"/>
        <w:spacing w:after="0" w:line="300" w:lineRule="atLeast"/>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sz w:val="28"/>
          <w:szCs w:val="28"/>
          <w:lang w:eastAsia="ru-RU"/>
        </w:rPr>
        <w:t>- нарушения при формировании и исполнении бюджетов составили сумму в размере 13 450,</w:t>
      </w:r>
      <w:r w:rsidR="00A06AC3">
        <w:rPr>
          <w:rFonts w:ascii="Times New Roman" w:eastAsia="Times New Roman" w:hAnsi="Times New Roman" w:cs="Times New Roman"/>
          <w:sz w:val="28"/>
          <w:szCs w:val="28"/>
          <w:lang w:eastAsia="ru-RU"/>
        </w:rPr>
        <w:t xml:space="preserve"> </w:t>
      </w:r>
      <w:r w:rsidRPr="00727934">
        <w:rPr>
          <w:rFonts w:ascii="Times New Roman" w:eastAsia="Times New Roman" w:hAnsi="Times New Roman" w:cs="Times New Roman"/>
          <w:sz w:val="28"/>
          <w:szCs w:val="28"/>
          <w:lang w:eastAsia="ru-RU"/>
        </w:rPr>
        <w:t>53тыс.руб. (43 случая по контрольным мероприятиям и по экспертно-аналитическим мероприятиям);</w:t>
      </w:r>
    </w:p>
    <w:p w:rsidR="00727934" w:rsidRPr="00727934" w:rsidRDefault="00727934" w:rsidP="00727934">
      <w:pPr>
        <w:shd w:val="clear" w:color="auto" w:fill="FFFFFF"/>
        <w:spacing w:after="0" w:line="300" w:lineRule="atLeast"/>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sz w:val="28"/>
          <w:szCs w:val="28"/>
          <w:lang w:eastAsia="ru-RU"/>
        </w:rPr>
        <w:t>-  нарушений при формировании и исполнении бюджетов в виде нецелевого использования бюджетных средств в сумме 1 445,66 тыс.</w:t>
      </w:r>
      <w:r w:rsidR="00A06AC3">
        <w:rPr>
          <w:rFonts w:ascii="Times New Roman" w:eastAsia="Times New Roman" w:hAnsi="Times New Roman" w:cs="Times New Roman"/>
          <w:sz w:val="28"/>
          <w:szCs w:val="28"/>
          <w:lang w:eastAsia="ru-RU"/>
        </w:rPr>
        <w:t xml:space="preserve"> </w:t>
      </w:r>
      <w:r w:rsidRPr="00727934">
        <w:rPr>
          <w:rFonts w:ascii="Times New Roman" w:eastAsia="Times New Roman" w:hAnsi="Times New Roman" w:cs="Times New Roman"/>
          <w:sz w:val="28"/>
          <w:szCs w:val="28"/>
          <w:lang w:eastAsia="ru-RU"/>
        </w:rPr>
        <w:t>руб.;</w:t>
      </w:r>
    </w:p>
    <w:p w:rsidR="00727934" w:rsidRPr="00727934" w:rsidRDefault="00727934" w:rsidP="00727934">
      <w:pPr>
        <w:shd w:val="clear" w:color="auto" w:fill="FFFFFF"/>
        <w:spacing w:after="0" w:line="300" w:lineRule="atLeast"/>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sz w:val="28"/>
          <w:szCs w:val="28"/>
          <w:lang w:eastAsia="ru-RU"/>
        </w:rPr>
        <w:t>-нарушения ведения бухгалтерского учета, составления и представления бухгалтерской (финансовой) отчетности составили сумму в общем размере 99,69 тыс.</w:t>
      </w:r>
      <w:r w:rsidR="005F4FC7">
        <w:rPr>
          <w:rFonts w:ascii="Times New Roman" w:eastAsia="Times New Roman" w:hAnsi="Times New Roman" w:cs="Times New Roman"/>
          <w:sz w:val="28"/>
          <w:szCs w:val="28"/>
          <w:lang w:eastAsia="ru-RU"/>
        </w:rPr>
        <w:t xml:space="preserve"> </w:t>
      </w:r>
      <w:r w:rsidRPr="00727934">
        <w:rPr>
          <w:rFonts w:ascii="Times New Roman" w:eastAsia="Times New Roman" w:hAnsi="Times New Roman" w:cs="Times New Roman"/>
          <w:sz w:val="28"/>
          <w:szCs w:val="28"/>
          <w:lang w:eastAsia="ru-RU"/>
        </w:rPr>
        <w:t>руб. (16 случаев);</w:t>
      </w:r>
    </w:p>
    <w:p w:rsidR="00727934" w:rsidRPr="00727934" w:rsidRDefault="00727934" w:rsidP="00727934">
      <w:pPr>
        <w:shd w:val="clear" w:color="auto" w:fill="FFFFFF"/>
        <w:spacing w:after="0" w:line="300" w:lineRule="atLeast"/>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sz w:val="28"/>
          <w:szCs w:val="28"/>
          <w:lang w:eastAsia="ru-RU"/>
        </w:rPr>
        <w:lastRenderedPageBreak/>
        <w:t>- нарушения законодательства в сфере управления и распоряжения государственной (муниципальной) собственностью в размере 46,10 тыс.</w:t>
      </w:r>
      <w:r w:rsidR="005F4FC7">
        <w:rPr>
          <w:rFonts w:ascii="Times New Roman" w:eastAsia="Times New Roman" w:hAnsi="Times New Roman" w:cs="Times New Roman"/>
          <w:sz w:val="28"/>
          <w:szCs w:val="28"/>
          <w:lang w:eastAsia="ru-RU"/>
        </w:rPr>
        <w:t xml:space="preserve"> </w:t>
      </w:r>
      <w:r w:rsidRPr="00727934">
        <w:rPr>
          <w:rFonts w:ascii="Times New Roman" w:eastAsia="Times New Roman" w:hAnsi="Times New Roman" w:cs="Times New Roman"/>
          <w:sz w:val="28"/>
          <w:szCs w:val="28"/>
          <w:lang w:eastAsia="ru-RU"/>
        </w:rPr>
        <w:t>руб. (9 случаев);</w:t>
      </w:r>
    </w:p>
    <w:p w:rsidR="00727934" w:rsidRPr="00727934" w:rsidRDefault="00727934" w:rsidP="00727934">
      <w:pPr>
        <w:shd w:val="clear" w:color="auto" w:fill="FFFFFF"/>
        <w:spacing w:after="0" w:line="300" w:lineRule="atLeast"/>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sz w:val="28"/>
          <w:szCs w:val="28"/>
          <w:lang w:eastAsia="ru-RU"/>
        </w:rPr>
        <w:t>- нарушения при осуществлении муниципальных закупок в размере 12 261,41 тыс.</w:t>
      </w:r>
      <w:r w:rsidR="005F4FC7">
        <w:rPr>
          <w:rFonts w:ascii="Times New Roman" w:eastAsia="Times New Roman" w:hAnsi="Times New Roman" w:cs="Times New Roman"/>
          <w:sz w:val="28"/>
          <w:szCs w:val="28"/>
          <w:lang w:eastAsia="ru-RU"/>
        </w:rPr>
        <w:t xml:space="preserve"> </w:t>
      </w:r>
      <w:r w:rsidRPr="00727934">
        <w:rPr>
          <w:rFonts w:ascii="Times New Roman" w:eastAsia="Times New Roman" w:hAnsi="Times New Roman" w:cs="Times New Roman"/>
          <w:sz w:val="28"/>
          <w:szCs w:val="28"/>
          <w:lang w:eastAsia="ru-RU"/>
        </w:rPr>
        <w:t>руб. (44 случа</w:t>
      </w:r>
      <w:r>
        <w:rPr>
          <w:rFonts w:ascii="Times New Roman" w:eastAsia="Times New Roman" w:hAnsi="Times New Roman" w:cs="Times New Roman"/>
          <w:sz w:val="28"/>
          <w:szCs w:val="28"/>
          <w:lang w:eastAsia="ru-RU"/>
        </w:rPr>
        <w:t>я</w:t>
      </w:r>
      <w:r w:rsidRPr="00727934">
        <w:rPr>
          <w:rFonts w:ascii="Times New Roman" w:eastAsia="Times New Roman" w:hAnsi="Times New Roman" w:cs="Times New Roman"/>
          <w:sz w:val="28"/>
          <w:szCs w:val="28"/>
          <w:lang w:eastAsia="ru-RU"/>
        </w:rPr>
        <w:t>).</w:t>
      </w:r>
    </w:p>
    <w:p w:rsidR="00727934" w:rsidRPr="00727934" w:rsidRDefault="00727934" w:rsidP="00727934">
      <w:pPr>
        <w:shd w:val="clear" w:color="auto" w:fill="FFFFFF"/>
        <w:spacing w:after="0" w:line="300" w:lineRule="atLeast"/>
        <w:ind w:firstLine="357"/>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sz w:val="28"/>
          <w:szCs w:val="28"/>
          <w:lang w:eastAsia="ru-RU"/>
        </w:rPr>
        <w:t xml:space="preserve">По вышеназванным контрольным мероприятиям выявлены нарушения действующего законодательства. </w:t>
      </w:r>
    </w:p>
    <w:p w:rsidR="00727934" w:rsidRPr="00727934" w:rsidRDefault="00727934" w:rsidP="00727934">
      <w:pPr>
        <w:shd w:val="clear" w:color="auto" w:fill="FFFFFF"/>
        <w:spacing w:after="0" w:line="240" w:lineRule="auto"/>
        <w:ind w:firstLine="357"/>
        <w:jc w:val="both"/>
        <w:rPr>
          <w:rFonts w:ascii="Times New Roman" w:eastAsia="Calibri" w:hAnsi="Times New Roman" w:cs="Times New Roman"/>
          <w:sz w:val="28"/>
          <w:szCs w:val="28"/>
        </w:rPr>
      </w:pPr>
      <w:r w:rsidRPr="00727934">
        <w:rPr>
          <w:rFonts w:ascii="Times New Roman" w:eastAsia="Calibri" w:hAnsi="Times New Roman" w:cs="Times New Roman"/>
          <w:sz w:val="28"/>
          <w:szCs w:val="28"/>
        </w:rPr>
        <w:t>Контрольно-счетной палатой Раменского городского округа вынесено 15 представлений и 8 предписаний по состоянию на 01.01.2020 года. Выявленные нарушения устранены.</w:t>
      </w:r>
    </w:p>
    <w:p w:rsidR="00727934" w:rsidRDefault="00727934" w:rsidP="00727934">
      <w:pPr>
        <w:shd w:val="clear" w:color="auto" w:fill="FFFFFF"/>
        <w:spacing w:after="0" w:line="300" w:lineRule="atLeast"/>
        <w:ind w:firstLine="708"/>
        <w:jc w:val="both"/>
        <w:rPr>
          <w:rFonts w:ascii="Times New Roman" w:eastAsia="Times New Roman" w:hAnsi="Times New Roman" w:cs="Times New Roman"/>
          <w:sz w:val="28"/>
          <w:szCs w:val="28"/>
          <w:lang w:eastAsia="ru-RU"/>
        </w:rPr>
      </w:pPr>
      <w:r w:rsidRPr="00727934">
        <w:rPr>
          <w:rFonts w:ascii="Times New Roman" w:eastAsia="Times New Roman" w:hAnsi="Times New Roman" w:cs="Times New Roman"/>
          <w:sz w:val="28"/>
          <w:szCs w:val="28"/>
          <w:lang w:eastAsia="ru-RU"/>
        </w:rPr>
        <w:t>По итогам контрольных мероприятий выносились рекомендации в рамках рассматриваемых направлений с учетом требований действующего законодательства, в отдельных случаях были направлены информационные письма.</w:t>
      </w:r>
    </w:p>
    <w:p w:rsidR="00FE40F4" w:rsidRDefault="00FE40F4" w:rsidP="00727934">
      <w:pPr>
        <w:shd w:val="clear" w:color="auto" w:fill="FFFFFF"/>
        <w:spacing w:after="0" w:line="30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8C2735">
        <w:rPr>
          <w:rFonts w:ascii="Times New Roman" w:eastAsia="Calibri" w:hAnsi="Times New Roman" w:cs="Times New Roman"/>
          <w:sz w:val="28"/>
          <w:szCs w:val="28"/>
        </w:rPr>
        <w:t>еятельност</w:t>
      </w:r>
      <w:r>
        <w:rPr>
          <w:rFonts w:ascii="Times New Roman" w:eastAsia="Calibri" w:hAnsi="Times New Roman" w:cs="Times New Roman"/>
          <w:sz w:val="28"/>
          <w:szCs w:val="28"/>
        </w:rPr>
        <w:t>ь Контрольно-счетной палаты была направлена, в частности, на укрепление финансовой дисциплины, соблюдение Бюджетного кодекса Российской Федерации, осуществление контроля за исполнением бюджета поселений, за соблюдением установленного порядка управления и распоряжения имуществом.</w:t>
      </w:r>
      <w:r w:rsidRPr="008C2735">
        <w:rPr>
          <w:rFonts w:ascii="Times New Roman" w:eastAsia="Calibri" w:hAnsi="Times New Roman" w:cs="Times New Roman"/>
          <w:sz w:val="28"/>
          <w:szCs w:val="28"/>
        </w:rPr>
        <w:t xml:space="preserve"> В ходе осуществления контрольных мероприятий обеспечивался последующий финансовый контроль, включающий предотвращение, выявление и устранение нарушений</w:t>
      </w:r>
      <w:r>
        <w:rPr>
          <w:rFonts w:ascii="Times New Roman" w:eastAsia="Calibri" w:hAnsi="Times New Roman" w:cs="Times New Roman"/>
          <w:sz w:val="28"/>
          <w:szCs w:val="28"/>
        </w:rPr>
        <w:t>.</w:t>
      </w:r>
    </w:p>
    <w:p w:rsidR="00FE40F4" w:rsidRDefault="00FE40F4" w:rsidP="00FE40F4">
      <w:pPr>
        <w:spacing w:line="240" w:lineRule="auto"/>
        <w:ind w:right="-15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причинами, повлекшими финансовые нарушения, являлись: недостаточная бюджетно-финансовая дисциплина при использовании бюджетных средств, отсутствие правильного сочетания экономических и административных методов руководства, отсутствие должного соблюдения законодательства в области налогового и бухгалтерского учёта, своевременного проведения мероприятий, способствующих предотвращению отрицательного результата хозяйственной деятельности.</w:t>
      </w:r>
    </w:p>
    <w:p w:rsidR="00FE40F4" w:rsidRPr="001358FE" w:rsidRDefault="00FE40F4" w:rsidP="00FE40F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Основными нарушениями в проверяемых объектах остаются:</w:t>
      </w:r>
    </w:p>
    <w:p w:rsidR="00FE40F4" w:rsidRDefault="00FE40F4" w:rsidP="00FE40F4">
      <w:pPr>
        <w:spacing w:after="0"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xml:space="preserve">- Нарушения порядка и условий оплаты труда. </w:t>
      </w:r>
    </w:p>
    <w:p w:rsidR="00FE40F4" w:rsidRDefault="00FE40F4" w:rsidP="00FE40F4">
      <w:pPr>
        <w:spacing w:after="0"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нарушения при осуществлении государственных (муниципальных) закупок и закупок отдельными видами юридических лиц,</w:t>
      </w:r>
    </w:p>
    <w:p w:rsidR="00FE40F4" w:rsidRDefault="00FE40F4" w:rsidP="00FE40F4">
      <w:pPr>
        <w:spacing w:after="0"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нарушения требований, предъявляемых к оформлению фактов хозяйственной жизни экономического субъекта первичными учетными документами;</w:t>
      </w:r>
    </w:p>
    <w:p w:rsidR="00FE40F4" w:rsidRDefault="00FE40F4" w:rsidP="00FE40F4">
      <w:pPr>
        <w:spacing w:after="0"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нарушение в сфере управления и распоряжения государственной (муниципальной) собственностью.</w:t>
      </w:r>
    </w:p>
    <w:p w:rsidR="00FE40F4" w:rsidRDefault="00FE40F4" w:rsidP="00FE40F4">
      <w:pPr>
        <w:jc w:val="center"/>
        <w:rPr>
          <w:rFonts w:ascii="Times New Roman" w:eastAsia="Calibri" w:hAnsi="Times New Roman" w:cs="Times New Roman"/>
          <w:b/>
          <w:sz w:val="28"/>
          <w:szCs w:val="28"/>
        </w:rPr>
      </w:pPr>
    </w:p>
    <w:p w:rsidR="00FE40F4" w:rsidRPr="00FE40F4" w:rsidRDefault="00FE40F4" w:rsidP="00FE40F4">
      <w:pPr>
        <w:jc w:val="center"/>
        <w:rPr>
          <w:rFonts w:ascii="Times New Roman" w:eastAsia="Calibri" w:hAnsi="Times New Roman" w:cs="Times New Roman"/>
          <w:b/>
          <w:sz w:val="28"/>
          <w:szCs w:val="28"/>
        </w:rPr>
      </w:pPr>
      <w:r w:rsidRPr="00FE40F4">
        <w:rPr>
          <w:rFonts w:ascii="Times New Roman" w:eastAsia="Calibri" w:hAnsi="Times New Roman" w:cs="Times New Roman"/>
          <w:b/>
          <w:sz w:val="28"/>
          <w:szCs w:val="28"/>
        </w:rPr>
        <w:t> Работа с обращениями граждан и юридических лиц</w:t>
      </w:r>
    </w:p>
    <w:p w:rsidR="00FE40F4" w:rsidRPr="00FE40F4" w:rsidRDefault="00FE40F4" w:rsidP="00FE40F4">
      <w:pPr>
        <w:spacing w:after="0" w:line="240" w:lineRule="auto"/>
        <w:ind w:firstLine="357"/>
        <w:jc w:val="both"/>
        <w:rPr>
          <w:rFonts w:ascii="Times New Roman" w:eastAsia="Calibri" w:hAnsi="Times New Roman" w:cs="Times New Roman"/>
          <w:sz w:val="28"/>
          <w:szCs w:val="28"/>
        </w:rPr>
      </w:pPr>
      <w:r w:rsidRPr="00FE40F4">
        <w:rPr>
          <w:rFonts w:ascii="Times New Roman" w:eastAsia="Calibri" w:hAnsi="Times New Roman" w:cs="Times New Roman"/>
          <w:sz w:val="28"/>
          <w:szCs w:val="28"/>
        </w:rPr>
        <w:t>Контрольно-счетной палатой Раменского городского округа постоянно проводится работа с обращениями граждан и юридических лиц.</w:t>
      </w:r>
    </w:p>
    <w:p w:rsidR="00FE40F4" w:rsidRDefault="00FE40F4" w:rsidP="00FE40F4">
      <w:pPr>
        <w:shd w:val="clear" w:color="auto" w:fill="FFFFFF"/>
        <w:spacing w:after="0" w:line="300" w:lineRule="atLeast"/>
        <w:ind w:firstLine="708"/>
        <w:jc w:val="both"/>
        <w:rPr>
          <w:rFonts w:ascii="Times New Roman" w:eastAsia="Calibri" w:hAnsi="Times New Roman" w:cs="Times New Roman"/>
          <w:sz w:val="28"/>
          <w:szCs w:val="28"/>
        </w:rPr>
      </w:pPr>
      <w:r w:rsidRPr="00FE40F4">
        <w:rPr>
          <w:rFonts w:ascii="Times New Roman" w:eastAsia="Calibri" w:hAnsi="Times New Roman" w:cs="Times New Roman"/>
          <w:sz w:val="28"/>
          <w:szCs w:val="28"/>
        </w:rPr>
        <w:t xml:space="preserve">В совокупности от граждан и юридических лиц (включая органы государственной власти, органы местного самоуправления, </w:t>
      </w:r>
      <w:r w:rsidRPr="00FE40F4">
        <w:rPr>
          <w:rFonts w:ascii="Times New Roman" w:eastAsia="Calibri" w:hAnsi="Times New Roman" w:cs="Times New Roman"/>
          <w:sz w:val="28"/>
          <w:szCs w:val="28"/>
        </w:rPr>
        <w:lastRenderedPageBreak/>
        <w:t xml:space="preserve">правоохранительные, надзорные органы и т.п.), в том числе в рамках исполнения полномочий поступило </w:t>
      </w:r>
      <w:r w:rsidRPr="005F4FC7">
        <w:rPr>
          <w:rFonts w:ascii="Times New Roman" w:eastAsia="Calibri" w:hAnsi="Times New Roman" w:cs="Times New Roman"/>
          <w:sz w:val="28"/>
          <w:szCs w:val="28"/>
        </w:rPr>
        <w:t>4</w:t>
      </w:r>
      <w:r w:rsidRPr="00FE40F4">
        <w:rPr>
          <w:rFonts w:ascii="Times New Roman" w:eastAsia="Calibri" w:hAnsi="Times New Roman" w:cs="Times New Roman"/>
          <w:sz w:val="28"/>
          <w:szCs w:val="28"/>
        </w:rPr>
        <w:t xml:space="preserve"> обращения за 2019 год</w:t>
      </w:r>
      <w:r>
        <w:rPr>
          <w:rFonts w:ascii="Times New Roman" w:eastAsia="Calibri" w:hAnsi="Times New Roman" w:cs="Times New Roman"/>
          <w:sz w:val="28"/>
          <w:szCs w:val="28"/>
        </w:rPr>
        <w:t>.</w:t>
      </w:r>
    </w:p>
    <w:p w:rsidR="00FE40F4" w:rsidRPr="00C61E19" w:rsidRDefault="00FE40F4" w:rsidP="00FE40F4">
      <w:pPr>
        <w:pStyle w:val="a3"/>
        <w:numPr>
          <w:ilvl w:val="0"/>
          <w:numId w:val="2"/>
        </w:numPr>
        <w:tabs>
          <w:tab w:val="left" w:pos="567"/>
        </w:tabs>
        <w:spacing w:after="0" w:line="240" w:lineRule="auto"/>
        <w:ind w:left="0" w:firstLine="426"/>
        <w:jc w:val="both"/>
        <w:rPr>
          <w:rFonts w:ascii="Times New Roman" w:hAnsi="Times New Roman" w:cs="Times New Roman"/>
          <w:sz w:val="28"/>
          <w:szCs w:val="28"/>
        </w:rPr>
      </w:pPr>
      <w:r w:rsidRPr="00C61E19">
        <w:rPr>
          <w:rFonts w:ascii="Times New Roman" w:hAnsi="Times New Roman" w:cs="Times New Roman"/>
          <w:sz w:val="28"/>
          <w:szCs w:val="28"/>
        </w:rPr>
        <w:t xml:space="preserve">При проведении контрольных мероприятий по обращениям жителей Раменского муниципального района были рассмотрены жалобы: </w:t>
      </w:r>
    </w:p>
    <w:p w:rsidR="00FE40F4" w:rsidRPr="004C3059" w:rsidRDefault="004C3059" w:rsidP="00FE40F4">
      <w:pPr>
        <w:shd w:val="clear" w:color="auto" w:fill="FFFFFF"/>
        <w:spacing w:after="0" w:line="300" w:lineRule="atLeast"/>
        <w:ind w:firstLine="708"/>
        <w:jc w:val="both"/>
        <w:rPr>
          <w:rFonts w:ascii="Times New Roman" w:eastAsia="Times New Roman" w:hAnsi="Times New Roman" w:cs="Times New Roman"/>
          <w:sz w:val="28"/>
          <w:szCs w:val="28"/>
          <w:lang w:eastAsia="ru-RU"/>
        </w:rPr>
      </w:pPr>
      <w:r w:rsidRPr="004C3059">
        <w:rPr>
          <w:rFonts w:ascii="Times New Roman" w:eastAsia="Times New Roman" w:hAnsi="Times New Roman" w:cs="Times New Roman"/>
          <w:sz w:val="28"/>
          <w:szCs w:val="28"/>
          <w:lang w:eastAsia="ru-RU"/>
        </w:rPr>
        <w:t xml:space="preserve">- </w:t>
      </w:r>
      <w:r w:rsidR="00F37C19" w:rsidRPr="004C3059">
        <w:rPr>
          <w:rFonts w:ascii="Times New Roman" w:eastAsia="Times New Roman" w:hAnsi="Times New Roman" w:cs="Times New Roman"/>
          <w:sz w:val="28"/>
          <w:szCs w:val="28"/>
          <w:lang w:eastAsia="ru-RU"/>
        </w:rPr>
        <w:t>Тергалинской Л.А о выполненных объемах работ по ремонту дороги ул. 2я Центральная, д. Захарово, г/п Кратово</w:t>
      </w:r>
      <w:r w:rsidRPr="004C3059">
        <w:rPr>
          <w:rFonts w:ascii="Times New Roman" w:eastAsia="Times New Roman" w:hAnsi="Times New Roman" w:cs="Times New Roman"/>
          <w:sz w:val="28"/>
          <w:szCs w:val="28"/>
          <w:lang w:eastAsia="ru-RU"/>
        </w:rPr>
        <w:t>;</w:t>
      </w:r>
    </w:p>
    <w:p w:rsidR="00FE40F4" w:rsidRPr="004C3059" w:rsidRDefault="004C3059" w:rsidP="00FE40F4">
      <w:pPr>
        <w:shd w:val="clear" w:color="auto" w:fill="FFFFFF"/>
        <w:spacing w:after="0" w:line="300" w:lineRule="atLeast"/>
        <w:ind w:firstLine="708"/>
        <w:jc w:val="both"/>
        <w:rPr>
          <w:rFonts w:ascii="Times New Roman" w:eastAsia="Times New Roman" w:hAnsi="Times New Roman" w:cs="Times New Roman"/>
          <w:sz w:val="28"/>
          <w:szCs w:val="28"/>
          <w:lang w:eastAsia="ru-RU"/>
        </w:rPr>
      </w:pPr>
      <w:r w:rsidRPr="004C3059">
        <w:rPr>
          <w:rFonts w:ascii="Times New Roman" w:eastAsia="Times New Roman" w:hAnsi="Times New Roman" w:cs="Times New Roman"/>
          <w:sz w:val="28"/>
          <w:szCs w:val="28"/>
          <w:lang w:eastAsia="ru-RU"/>
        </w:rPr>
        <w:t xml:space="preserve">- </w:t>
      </w:r>
      <w:r w:rsidR="00F37C19" w:rsidRPr="004C3059">
        <w:rPr>
          <w:rFonts w:ascii="Times New Roman" w:eastAsia="Times New Roman" w:hAnsi="Times New Roman" w:cs="Times New Roman"/>
          <w:sz w:val="28"/>
          <w:szCs w:val="28"/>
          <w:lang w:eastAsia="ru-RU"/>
        </w:rPr>
        <w:t xml:space="preserve">Белеховой Ю.А. о выполнении работ по ремонту автодороги для многодетных семей </w:t>
      </w:r>
      <w:proofErr w:type="gramStart"/>
      <w:r w:rsidR="00F37C19" w:rsidRPr="004C3059">
        <w:rPr>
          <w:rFonts w:ascii="Times New Roman" w:eastAsia="Times New Roman" w:hAnsi="Times New Roman" w:cs="Times New Roman"/>
          <w:sz w:val="28"/>
          <w:szCs w:val="28"/>
          <w:lang w:eastAsia="ru-RU"/>
        </w:rPr>
        <w:t>в</w:t>
      </w:r>
      <w:r w:rsidR="00604ADC">
        <w:rPr>
          <w:rFonts w:ascii="Times New Roman" w:eastAsia="Times New Roman" w:hAnsi="Times New Roman" w:cs="Times New Roman"/>
          <w:sz w:val="28"/>
          <w:szCs w:val="28"/>
          <w:lang w:eastAsia="ru-RU"/>
        </w:rPr>
        <w:t xml:space="preserve"> </w:t>
      </w:r>
      <w:r w:rsidR="00F37C19" w:rsidRPr="004C3059">
        <w:rPr>
          <w:rFonts w:ascii="Times New Roman" w:eastAsia="Times New Roman" w:hAnsi="Times New Roman" w:cs="Times New Roman"/>
          <w:sz w:val="28"/>
          <w:szCs w:val="28"/>
          <w:lang w:eastAsia="ru-RU"/>
        </w:rPr>
        <w:t>с</w:t>
      </w:r>
      <w:proofErr w:type="gramEnd"/>
      <w:r w:rsidR="00F37C19" w:rsidRPr="004C3059">
        <w:rPr>
          <w:rFonts w:ascii="Times New Roman" w:eastAsia="Times New Roman" w:hAnsi="Times New Roman" w:cs="Times New Roman"/>
          <w:sz w:val="28"/>
          <w:szCs w:val="28"/>
          <w:lang w:eastAsia="ru-RU"/>
        </w:rPr>
        <w:t>/п Ганусовское</w:t>
      </w:r>
      <w:r w:rsidRPr="004C3059">
        <w:rPr>
          <w:rFonts w:ascii="Times New Roman" w:eastAsia="Times New Roman" w:hAnsi="Times New Roman" w:cs="Times New Roman"/>
          <w:sz w:val="28"/>
          <w:szCs w:val="28"/>
          <w:lang w:eastAsia="ru-RU"/>
        </w:rPr>
        <w:t>;</w:t>
      </w:r>
    </w:p>
    <w:p w:rsidR="00FE40F4" w:rsidRPr="004C3059" w:rsidRDefault="004C3059" w:rsidP="00FE40F4">
      <w:pPr>
        <w:shd w:val="clear" w:color="auto" w:fill="FFFFFF"/>
        <w:spacing w:after="0" w:line="300" w:lineRule="atLeast"/>
        <w:ind w:firstLine="708"/>
        <w:jc w:val="both"/>
        <w:rPr>
          <w:rFonts w:ascii="Times New Roman" w:eastAsia="Times New Roman" w:hAnsi="Times New Roman" w:cs="Times New Roman"/>
          <w:sz w:val="28"/>
          <w:szCs w:val="28"/>
          <w:lang w:eastAsia="ru-RU"/>
        </w:rPr>
      </w:pPr>
      <w:r w:rsidRPr="004C3059">
        <w:rPr>
          <w:rFonts w:ascii="Times New Roman" w:eastAsia="Times New Roman" w:hAnsi="Times New Roman" w:cs="Times New Roman"/>
          <w:sz w:val="28"/>
          <w:szCs w:val="28"/>
          <w:lang w:eastAsia="ru-RU"/>
        </w:rPr>
        <w:t>- Захарова Р.Б. об использовании средств бюджета г/п Быково, направленных на выполнение работ по содержанию тротуаров;</w:t>
      </w:r>
    </w:p>
    <w:p w:rsidR="004C3059" w:rsidRPr="004C3059" w:rsidRDefault="004C3059" w:rsidP="00FE40F4">
      <w:pPr>
        <w:shd w:val="clear" w:color="auto" w:fill="FFFFFF"/>
        <w:spacing w:after="0" w:line="300" w:lineRule="atLeast"/>
        <w:ind w:firstLine="708"/>
        <w:jc w:val="both"/>
        <w:rPr>
          <w:rFonts w:ascii="Times New Roman" w:eastAsia="Times New Roman" w:hAnsi="Times New Roman" w:cs="Times New Roman"/>
          <w:sz w:val="28"/>
          <w:szCs w:val="28"/>
          <w:lang w:eastAsia="ru-RU"/>
        </w:rPr>
      </w:pPr>
      <w:r w:rsidRPr="004C3059">
        <w:rPr>
          <w:rFonts w:ascii="Times New Roman" w:eastAsia="Times New Roman" w:hAnsi="Times New Roman" w:cs="Times New Roman"/>
          <w:sz w:val="28"/>
          <w:szCs w:val="28"/>
          <w:lang w:eastAsia="ru-RU"/>
        </w:rPr>
        <w:t>- Иванова А.С. об использовании средств бюджета с/п Рыболовское на выполнение работ по содержанию автомобильной дороги в д. Федино.</w:t>
      </w:r>
    </w:p>
    <w:p w:rsidR="004C3059" w:rsidRDefault="004C3059" w:rsidP="00FE40F4">
      <w:pPr>
        <w:spacing w:after="0" w:line="240" w:lineRule="auto"/>
        <w:ind w:right="-158" w:firstLine="426"/>
        <w:jc w:val="both"/>
        <w:rPr>
          <w:rFonts w:ascii="Times New Roman" w:hAnsi="Times New Roman" w:cs="Times New Roman"/>
          <w:sz w:val="28"/>
          <w:szCs w:val="28"/>
        </w:rPr>
      </w:pPr>
    </w:p>
    <w:p w:rsidR="00727934" w:rsidRDefault="00FE40F4" w:rsidP="00FE40F4">
      <w:pPr>
        <w:spacing w:after="0" w:line="240" w:lineRule="auto"/>
        <w:ind w:right="-158" w:firstLine="426"/>
        <w:jc w:val="both"/>
        <w:rPr>
          <w:rFonts w:cs="Times New Roman"/>
          <w:sz w:val="28"/>
          <w:szCs w:val="28"/>
        </w:rPr>
      </w:pPr>
      <w:r w:rsidRPr="00C61E19">
        <w:rPr>
          <w:rFonts w:ascii="Times New Roman" w:hAnsi="Times New Roman" w:cs="Times New Roman"/>
          <w:sz w:val="28"/>
          <w:szCs w:val="28"/>
        </w:rPr>
        <w:t>В ходе проверок была изучена представленная учреждениями документация о закупках, заключенные муниципальные контракты, акты выполненных работ, экспертизы выполненных работ и документы</w:t>
      </w:r>
      <w:r>
        <w:rPr>
          <w:rFonts w:ascii="Times New Roman" w:hAnsi="Times New Roman" w:cs="Times New Roman"/>
          <w:sz w:val="28"/>
          <w:szCs w:val="28"/>
        </w:rPr>
        <w:t>,</w:t>
      </w:r>
      <w:r w:rsidRPr="00C61E19">
        <w:rPr>
          <w:rFonts w:ascii="Times New Roman" w:hAnsi="Times New Roman" w:cs="Times New Roman"/>
          <w:sz w:val="28"/>
          <w:szCs w:val="28"/>
        </w:rPr>
        <w:t xml:space="preserve"> связанные с оплатой выполненных работ. Также при рассмотрении жалоб инспектором Контрольно-счетной палаты были осуществлены выезды на объекты, проведены визуальные осмотры, контрольные замеры.</w:t>
      </w:r>
      <w:r>
        <w:rPr>
          <w:rFonts w:ascii="Times New Roman" w:hAnsi="Times New Roman" w:cs="Times New Roman"/>
          <w:sz w:val="28"/>
          <w:szCs w:val="28"/>
        </w:rPr>
        <w:t xml:space="preserve"> </w:t>
      </w:r>
      <w:r w:rsidRPr="00FE40F4">
        <w:rPr>
          <w:rFonts w:ascii="Times New Roman" w:hAnsi="Times New Roman" w:cs="Times New Roman"/>
          <w:sz w:val="28"/>
          <w:szCs w:val="28"/>
        </w:rPr>
        <w:t>По итогам проверок были составлены акты</w:t>
      </w:r>
      <w:r w:rsidR="004C3059" w:rsidRPr="004C3059">
        <w:rPr>
          <w:rFonts w:ascii="Times New Roman" w:hAnsi="Times New Roman" w:cs="Times New Roman"/>
          <w:sz w:val="28"/>
          <w:szCs w:val="28"/>
        </w:rPr>
        <w:t xml:space="preserve"> </w:t>
      </w:r>
      <w:r w:rsidR="004C3059">
        <w:rPr>
          <w:rFonts w:ascii="Times New Roman" w:hAnsi="Times New Roman" w:cs="Times New Roman"/>
          <w:sz w:val="28"/>
          <w:szCs w:val="28"/>
        </w:rPr>
        <w:t>и представления</w:t>
      </w:r>
      <w:r w:rsidRPr="00FE40F4">
        <w:rPr>
          <w:rFonts w:ascii="Times New Roman" w:hAnsi="Times New Roman" w:cs="Times New Roman"/>
          <w:sz w:val="28"/>
          <w:szCs w:val="28"/>
        </w:rPr>
        <w:t>, а гражданам были направлены информационные письма</w:t>
      </w:r>
      <w:r>
        <w:rPr>
          <w:rFonts w:cs="Times New Roman"/>
          <w:sz w:val="28"/>
          <w:szCs w:val="28"/>
        </w:rPr>
        <w:t>.</w:t>
      </w:r>
    </w:p>
    <w:p w:rsidR="004916CF" w:rsidRPr="004916CF" w:rsidRDefault="004916CF" w:rsidP="004916CF">
      <w:pPr>
        <w:jc w:val="center"/>
        <w:rPr>
          <w:rFonts w:ascii="Times New Roman" w:eastAsia="Calibri" w:hAnsi="Times New Roman" w:cs="Times New Roman"/>
          <w:b/>
          <w:sz w:val="28"/>
          <w:szCs w:val="28"/>
        </w:rPr>
      </w:pPr>
      <w:bookmarkStart w:id="2" w:name="_GoBack"/>
      <w:bookmarkEnd w:id="2"/>
    </w:p>
    <w:p w:rsidR="004916CF" w:rsidRPr="004916CF" w:rsidRDefault="004916CF" w:rsidP="004916CF">
      <w:pPr>
        <w:spacing w:after="0" w:line="240" w:lineRule="auto"/>
        <w:ind w:firstLine="709"/>
        <w:jc w:val="center"/>
        <w:rPr>
          <w:rFonts w:ascii="Times New Roman" w:eastAsia="Calibri" w:hAnsi="Times New Roman" w:cs="Times New Roman"/>
          <w:b/>
          <w:sz w:val="28"/>
          <w:szCs w:val="28"/>
          <w:shd w:val="clear" w:color="auto" w:fill="FFFFFF"/>
        </w:rPr>
      </w:pPr>
      <w:r w:rsidRPr="004916CF">
        <w:rPr>
          <w:rFonts w:ascii="Times New Roman" w:eastAsia="Calibri" w:hAnsi="Times New Roman" w:cs="Times New Roman"/>
          <w:b/>
          <w:sz w:val="28"/>
          <w:szCs w:val="28"/>
          <w:shd w:val="clear" w:color="auto" w:fill="FFFFFF"/>
        </w:rPr>
        <w:t xml:space="preserve"> Административная практика</w:t>
      </w:r>
    </w:p>
    <w:p w:rsidR="004916CF" w:rsidRPr="004916CF" w:rsidRDefault="004916CF" w:rsidP="004916CF">
      <w:pPr>
        <w:spacing w:after="0" w:line="240" w:lineRule="auto"/>
        <w:ind w:firstLine="709"/>
        <w:jc w:val="both"/>
        <w:rPr>
          <w:rFonts w:ascii="Times New Roman" w:eastAsia="Calibri" w:hAnsi="Times New Roman" w:cs="Times New Roman"/>
          <w:sz w:val="24"/>
          <w:szCs w:val="24"/>
          <w:shd w:val="clear" w:color="auto" w:fill="FFFFFF"/>
        </w:rPr>
      </w:pPr>
    </w:p>
    <w:p w:rsidR="004916CF" w:rsidRPr="004916CF" w:rsidRDefault="004916CF" w:rsidP="004916CF">
      <w:pPr>
        <w:spacing w:after="0" w:line="240" w:lineRule="auto"/>
        <w:ind w:firstLine="709"/>
        <w:jc w:val="both"/>
        <w:rPr>
          <w:rFonts w:ascii="Times New Roman" w:eastAsia="Calibri" w:hAnsi="Times New Roman" w:cs="Times New Roman"/>
          <w:sz w:val="28"/>
          <w:szCs w:val="28"/>
        </w:rPr>
      </w:pPr>
      <w:r w:rsidRPr="004916CF">
        <w:rPr>
          <w:rFonts w:ascii="Times New Roman" w:eastAsia="Calibri" w:hAnsi="Times New Roman" w:cs="Times New Roman"/>
          <w:sz w:val="28"/>
          <w:szCs w:val="28"/>
        </w:rPr>
        <w:t>В Контрольно-счетной палате Раменского городского округа Московской области за 2019 год по итогам проведения контрольных и экспертно-аналитических мероприятий составлено 13 протоколов и мировыми судьями рассмотрено 12 дел об административных правонарушениях по отдельным статьям КоАП РФ, общая сумма штрафов составила 185,31 тыс.</w:t>
      </w:r>
      <w:r w:rsidR="005F4FC7">
        <w:rPr>
          <w:rFonts w:ascii="Times New Roman" w:eastAsia="Calibri" w:hAnsi="Times New Roman" w:cs="Times New Roman"/>
          <w:sz w:val="28"/>
          <w:szCs w:val="28"/>
        </w:rPr>
        <w:t xml:space="preserve"> </w:t>
      </w:r>
      <w:r w:rsidRPr="004916CF">
        <w:rPr>
          <w:rFonts w:ascii="Times New Roman" w:eastAsia="Calibri" w:hAnsi="Times New Roman" w:cs="Times New Roman"/>
          <w:sz w:val="28"/>
          <w:szCs w:val="28"/>
        </w:rPr>
        <w:t>руб.</w:t>
      </w:r>
    </w:p>
    <w:p w:rsidR="004916CF" w:rsidRPr="004916CF" w:rsidRDefault="004916CF" w:rsidP="004916CF">
      <w:pPr>
        <w:spacing w:after="0" w:line="240" w:lineRule="auto"/>
        <w:ind w:firstLine="709"/>
        <w:jc w:val="both"/>
        <w:rPr>
          <w:rFonts w:ascii="Times New Roman" w:eastAsia="Calibri" w:hAnsi="Times New Roman" w:cs="Times New Roman"/>
          <w:sz w:val="28"/>
          <w:szCs w:val="28"/>
        </w:rPr>
      </w:pPr>
      <w:r w:rsidRPr="004916CF">
        <w:rPr>
          <w:rFonts w:ascii="Times New Roman" w:eastAsia="Calibri" w:hAnsi="Times New Roman" w:cs="Times New Roman"/>
          <w:sz w:val="28"/>
          <w:szCs w:val="28"/>
        </w:rPr>
        <w:t xml:space="preserve">- по статье 15.11 (нарушение требований бухгалтерского учета) </w:t>
      </w:r>
    </w:p>
    <w:p w:rsidR="004916CF" w:rsidRPr="004916CF" w:rsidRDefault="004916CF" w:rsidP="004916CF">
      <w:pPr>
        <w:spacing w:after="0" w:line="240" w:lineRule="auto"/>
        <w:ind w:firstLine="709"/>
        <w:jc w:val="both"/>
        <w:rPr>
          <w:rFonts w:ascii="Times New Roman" w:eastAsia="Calibri" w:hAnsi="Times New Roman" w:cs="Times New Roman"/>
          <w:sz w:val="28"/>
          <w:szCs w:val="28"/>
        </w:rPr>
      </w:pPr>
      <w:r w:rsidRPr="004916CF">
        <w:rPr>
          <w:rFonts w:ascii="Times New Roman" w:eastAsia="Calibri" w:hAnsi="Times New Roman" w:cs="Times New Roman"/>
          <w:sz w:val="28"/>
          <w:szCs w:val="28"/>
        </w:rPr>
        <w:t xml:space="preserve">- по статье 15.14 (нецелевое использование бюджетных средств) </w:t>
      </w:r>
    </w:p>
    <w:p w:rsidR="004916CF" w:rsidRPr="004916CF" w:rsidRDefault="004916CF" w:rsidP="004916CF">
      <w:pPr>
        <w:spacing w:after="0" w:line="240" w:lineRule="auto"/>
        <w:ind w:firstLine="709"/>
        <w:jc w:val="both"/>
        <w:rPr>
          <w:rFonts w:ascii="Times New Roman" w:eastAsia="Calibri" w:hAnsi="Times New Roman" w:cs="Times New Roman"/>
          <w:sz w:val="28"/>
          <w:szCs w:val="28"/>
        </w:rPr>
      </w:pPr>
      <w:r w:rsidRPr="004916CF">
        <w:rPr>
          <w:rFonts w:ascii="Times New Roman" w:eastAsia="Calibri" w:hAnsi="Times New Roman" w:cs="Times New Roman"/>
          <w:sz w:val="28"/>
          <w:szCs w:val="28"/>
        </w:rPr>
        <w:t xml:space="preserve">- по статье 15.15.5, (нарушение условий предоставления субсидий) </w:t>
      </w:r>
    </w:p>
    <w:p w:rsidR="004916CF" w:rsidRPr="004916CF" w:rsidRDefault="004916CF" w:rsidP="004916CF">
      <w:pPr>
        <w:spacing w:after="0" w:line="240" w:lineRule="auto"/>
        <w:ind w:firstLine="709"/>
        <w:jc w:val="both"/>
        <w:rPr>
          <w:rFonts w:ascii="Times New Roman" w:eastAsia="Calibri" w:hAnsi="Times New Roman" w:cs="Times New Roman"/>
          <w:sz w:val="28"/>
          <w:szCs w:val="28"/>
        </w:rPr>
      </w:pPr>
      <w:r w:rsidRPr="004916CF">
        <w:rPr>
          <w:rFonts w:ascii="Times New Roman" w:eastAsia="Calibri" w:hAnsi="Times New Roman" w:cs="Times New Roman"/>
          <w:sz w:val="28"/>
          <w:szCs w:val="28"/>
        </w:rPr>
        <w:t xml:space="preserve">- по статье 15.15.6 (нарушение предоставления бюджетной отчетности и иных сведений, необходимых для рассмотрения исполнения бюджета) </w:t>
      </w:r>
    </w:p>
    <w:p w:rsidR="004916CF" w:rsidRPr="004916CF" w:rsidRDefault="004916CF" w:rsidP="004916CF">
      <w:pPr>
        <w:spacing w:after="0" w:line="240" w:lineRule="auto"/>
        <w:ind w:firstLine="709"/>
        <w:jc w:val="both"/>
        <w:rPr>
          <w:rFonts w:ascii="Times New Roman" w:eastAsia="Calibri" w:hAnsi="Times New Roman" w:cs="Times New Roman"/>
          <w:sz w:val="28"/>
          <w:szCs w:val="28"/>
        </w:rPr>
      </w:pPr>
      <w:r w:rsidRPr="004916CF">
        <w:rPr>
          <w:rFonts w:ascii="Times New Roman" w:eastAsia="Calibri" w:hAnsi="Times New Roman" w:cs="Times New Roman"/>
          <w:sz w:val="28"/>
          <w:szCs w:val="28"/>
        </w:rPr>
        <w:t xml:space="preserve">- по статье 15.15.7 (нарушение порядка составления, утверждения и ведения бюджетных смет) </w:t>
      </w:r>
    </w:p>
    <w:p w:rsidR="004916CF" w:rsidRPr="004916CF" w:rsidRDefault="004916CF" w:rsidP="004916CF">
      <w:pPr>
        <w:spacing w:after="0" w:line="240" w:lineRule="auto"/>
        <w:ind w:firstLine="709"/>
        <w:jc w:val="both"/>
        <w:rPr>
          <w:rFonts w:ascii="Times New Roman" w:eastAsia="Calibri" w:hAnsi="Times New Roman" w:cs="Times New Roman"/>
          <w:sz w:val="28"/>
          <w:szCs w:val="28"/>
        </w:rPr>
      </w:pPr>
      <w:r w:rsidRPr="004916CF">
        <w:rPr>
          <w:rFonts w:ascii="Times New Roman" w:eastAsia="Calibri" w:hAnsi="Times New Roman" w:cs="Times New Roman"/>
          <w:sz w:val="28"/>
          <w:szCs w:val="28"/>
        </w:rPr>
        <w:t xml:space="preserve">- по статье 15.15.10 (нарушение порядка принятия бюджетных обязательств) </w:t>
      </w:r>
    </w:p>
    <w:p w:rsidR="004916CF" w:rsidRPr="004916CF" w:rsidRDefault="004916CF" w:rsidP="004916CF">
      <w:pPr>
        <w:spacing w:after="0" w:line="240" w:lineRule="auto"/>
        <w:ind w:firstLine="709"/>
        <w:jc w:val="both"/>
        <w:rPr>
          <w:rFonts w:ascii="Times New Roman" w:eastAsia="Calibri" w:hAnsi="Times New Roman" w:cs="Times New Roman"/>
          <w:sz w:val="28"/>
          <w:szCs w:val="28"/>
        </w:rPr>
      </w:pPr>
      <w:r w:rsidRPr="004916CF">
        <w:rPr>
          <w:rFonts w:ascii="Times New Roman" w:eastAsia="Calibri" w:hAnsi="Times New Roman" w:cs="Times New Roman"/>
          <w:sz w:val="28"/>
          <w:szCs w:val="28"/>
        </w:rPr>
        <w:t xml:space="preserve">- по статье 15.15.15 </w:t>
      </w:r>
    </w:p>
    <w:p w:rsidR="004916CF" w:rsidRDefault="004916CF" w:rsidP="004916CF">
      <w:pPr>
        <w:pStyle w:val="Standard"/>
        <w:tabs>
          <w:tab w:val="left" w:pos="525"/>
          <w:tab w:val="left" w:pos="2295"/>
        </w:tabs>
        <w:ind w:firstLine="426"/>
        <w:jc w:val="both"/>
        <w:rPr>
          <w:rFonts w:cs="Times New Roman"/>
          <w:sz w:val="28"/>
          <w:szCs w:val="28"/>
        </w:rPr>
      </w:pPr>
      <w:r>
        <w:rPr>
          <w:rFonts w:cs="Times New Roman"/>
          <w:sz w:val="28"/>
          <w:szCs w:val="28"/>
        </w:rPr>
        <w:t>Руководителям всех проверенных организаций предписано устранить нарушения, выявленные в ходе контрольных мероприятий.</w:t>
      </w:r>
    </w:p>
    <w:p w:rsidR="004916CF" w:rsidRDefault="004916CF" w:rsidP="004916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выявленным, но не устраненным нарушениям, замечаниям и недостаткам, а также по нерассмотренным предложениям, изложенным в представлениях и информационных письмах, ведется переписка, </w:t>
      </w:r>
      <w:r>
        <w:rPr>
          <w:rFonts w:ascii="Times New Roman" w:eastAsia="Calibri" w:hAnsi="Times New Roman" w:cs="Times New Roman"/>
          <w:sz w:val="28"/>
          <w:szCs w:val="28"/>
        </w:rPr>
        <w:lastRenderedPageBreak/>
        <w:t>осуществляется информационное взаимодействие с руководителями проверяемых объектов.</w:t>
      </w:r>
    </w:p>
    <w:p w:rsidR="004916CF" w:rsidRDefault="004916CF" w:rsidP="004916C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по результатам проверок финансово-хозяйственной деятельности осуществляется путем получения письменной информации о выполнении представлений, выезда специалиста на объект и иных видов мониторинга.</w:t>
      </w:r>
    </w:p>
    <w:p w:rsidR="004916CF" w:rsidRPr="004916CF" w:rsidRDefault="004916CF" w:rsidP="004916CF">
      <w:pPr>
        <w:spacing w:after="0" w:line="240" w:lineRule="auto"/>
        <w:jc w:val="center"/>
        <w:rPr>
          <w:rFonts w:ascii="Times New Roman" w:eastAsia="Calibri" w:hAnsi="Times New Roman" w:cs="Times New Roman"/>
          <w:b/>
          <w:sz w:val="28"/>
          <w:szCs w:val="28"/>
        </w:rPr>
      </w:pPr>
      <w:r w:rsidRPr="004916CF">
        <w:rPr>
          <w:rFonts w:ascii="Times New Roman" w:eastAsia="Calibri" w:hAnsi="Times New Roman" w:cs="Times New Roman"/>
          <w:b/>
          <w:sz w:val="28"/>
          <w:szCs w:val="28"/>
        </w:rPr>
        <w:t> Взаимодействие</w:t>
      </w:r>
    </w:p>
    <w:p w:rsidR="004916CF" w:rsidRPr="004916CF" w:rsidRDefault="004916CF" w:rsidP="004916CF">
      <w:p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4916CF">
        <w:rPr>
          <w:rFonts w:ascii="Times New Roman" w:eastAsia="Times New Roman" w:hAnsi="Times New Roman" w:cs="Times New Roman"/>
          <w:sz w:val="28"/>
          <w:szCs w:val="28"/>
          <w:lang w:eastAsia="ru-RU"/>
        </w:rPr>
        <w:t>Контрольно-счетная палата Раменского городского округа осуществляет тесное взаимодействие с КСП МО.</w:t>
      </w:r>
    </w:p>
    <w:p w:rsidR="004916CF" w:rsidRPr="004916CF" w:rsidRDefault="004916CF" w:rsidP="004916CF">
      <w:p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4916CF">
        <w:rPr>
          <w:rFonts w:ascii="Times New Roman" w:eastAsia="Times New Roman" w:hAnsi="Times New Roman" w:cs="Times New Roman"/>
          <w:sz w:val="28"/>
          <w:szCs w:val="28"/>
          <w:lang w:eastAsia="ru-RU"/>
        </w:rPr>
        <w:t>- состоит в Совете контрольно-счетных органов при Контрольно-счетной палате Московской области;</w:t>
      </w:r>
    </w:p>
    <w:p w:rsidR="004916CF" w:rsidRPr="004916CF" w:rsidRDefault="004916CF" w:rsidP="004916CF">
      <w:pPr>
        <w:spacing w:after="0" w:line="240" w:lineRule="auto"/>
        <w:ind w:firstLine="357"/>
        <w:jc w:val="both"/>
        <w:rPr>
          <w:rFonts w:ascii="Times New Roman" w:eastAsia="Times New Roman" w:hAnsi="Times New Roman" w:cs="Times New Roman"/>
          <w:sz w:val="28"/>
          <w:szCs w:val="28"/>
          <w:lang w:eastAsia="ru-RU"/>
        </w:rPr>
      </w:pPr>
      <w:r w:rsidRPr="004916CF">
        <w:rPr>
          <w:rFonts w:ascii="Times New Roman" w:eastAsia="Times New Roman" w:hAnsi="Times New Roman" w:cs="Times New Roman"/>
          <w:sz w:val="28"/>
          <w:szCs w:val="28"/>
          <w:lang w:eastAsia="ru-RU"/>
        </w:rPr>
        <w:t>- является членом Информационно-аналитической комиссии при Совете контрольно-счетных органов при Контрольно-счетной палате Московской области;</w:t>
      </w:r>
    </w:p>
    <w:p w:rsidR="004916CF" w:rsidRPr="004916CF" w:rsidRDefault="004916CF" w:rsidP="004916CF">
      <w:p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4916CF">
        <w:rPr>
          <w:rFonts w:ascii="Times New Roman" w:eastAsia="Times New Roman" w:hAnsi="Times New Roman" w:cs="Times New Roman"/>
          <w:sz w:val="28"/>
          <w:szCs w:val="28"/>
          <w:lang w:eastAsia="ru-RU"/>
        </w:rPr>
        <w:t xml:space="preserve"> - принимает участие в заседаниях Совета контрольно-счетных органов при Контрольно-счетной палате Московской области и в работе комиссий Совета контрольно-счетных органов при Контрольно-счетной палате Московской области;</w:t>
      </w:r>
    </w:p>
    <w:p w:rsidR="004916CF" w:rsidRPr="004916CF" w:rsidRDefault="004916CF" w:rsidP="004916CF">
      <w:pPr>
        <w:shd w:val="clear" w:color="auto" w:fill="FFFFFF"/>
        <w:spacing w:after="0" w:line="240" w:lineRule="auto"/>
        <w:ind w:firstLine="357"/>
        <w:jc w:val="both"/>
        <w:rPr>
          <w:rFonts w:ascii="Times New Roman" w:eastAsia="Times New Roman" w:hAnsi="Times New Roman" w:cs="Times New Roman"/>
          <w:sz w:val="28"/>
          <w:szCs w:val="28"/>
          <w:lang w:eastAsia="ru-RU"/>
        </w:rPr>
      </w:pPr>
      <w:r w:rsidRPr="004916CF">
        <w:rPr>
          <w:rFonts w:ascii="Times New Roman" w:eastAsia="Times New Roman" w:hAnsi="Times New Roman" w:cs="Times New Roman"/>
          <w:sz w:val="28"/>
          <w:szCs w:val="28"/>
          <w:lang w:eastAsia="ru-RU"/>
        </w:rPr>
        <w:t>- принимает участие в контрольных мероприятиях совместно или параллельно с Контрольно-счетной палатой Московской области;</w:t>
      </w:r>
    </w:p>
    <w:p w:rsidR="004916CF" w:rsidRDefault="004916CF" w:rsidP="004916CF">
      <w:pPr>
        <w:shd w:val="clear" w:color="auto" w:fill="FFFFFF"/>
        <w:spacing w:after="0" w:line="240" w:lineRule="auto"/>
        <w:ind w:firstLine="357"/>
        <w:jc w:val="both"/>
        <w:rPr>
          <w:rFonts w:ascii="Times New Roman" w:eastAsia="Calibri" w:hAnsi="Times New Roman" w:cs="Times New Roman"/>
          <w:bCs/>
          <w:sz w:val="28"/>
          <w:szCs w:val="28"/>
          <w:lang w:eastAsia="ru-RU"/>
        </w:rPr>
      </w:pPr>
      <w:r w:rsidRPr="004916CF">
        <w:rPr>
          <w:rFonts w:ascii="Times New Roman" w:eastAsia="Times New Roman" w:hAnsi="Times New Roman" w:cs="Times New Roman"/>
          <w:sz w:val="28"/>
          <w:szCs w:val="28"/>
          <w:lang w:eastAsia="ru-RU"/>
        </w:rPr>
        <w:t>- принимает участие в обучающих семинарах и рабочих совещаниях с муниципальными контрольно-счетными органами</w:t>
      </w:r>
      <w:r w:rsidRPr="004916CF">
        <w:rPr>
          <w:rFonts w:ascii="Times New Roman" w:eastAsia="Calibri" w:hAnsi="Times New Roman" w:cs="Times New Roman"/>
          <w:bCs/>
          <w:sz w:val="28"/>
          <w:szCs w:val="28"/>
          <w:lang w:eastAsia="ru-RU"/>
        </w:rPr>
        <w:t>.</w:t>
      </w:r>
    </w:p>
    <w:p w:rsidR="00F66DA4" w:rsidRPr="00BC5C98" w:rsidRDefault="00F66DA4" w:rsidP="00F66DA4">
      <w:pPr>
        <w:tabs>
          <w:tab w:val="left" w:pos="0"/>
        </w:tabs>
        <w:spacing w:line="240" w:lineRule="auto"/>
        <w:ind w:left="-284" w:firstLine="567"/>
        <w:jc w:val="both"/>
        <w:rPr>
          <w:rFonts w:ascii="Times New Roman" w:eastAsia="Times New Roman" w:hAnsi="Times New Roman" w:cs="Times New Roman"/>
          <w:bCs/>
          <w:sz w:val="28"/>
          <w:szCs w:val="28"/>
          <w:lang w:eastAsia="ru-RU"/>
        </w:rPr>
      </w:pPr>
      <w:r w:rsidRPr="00BC5C98">
        <w:rPr>
          <w:rFonts w:ascii="Times New Roman" w:eastAsia="Times New Roman" w:hAnsi="Times New Roman" w:cs="Times New Roman"/>
          <w:bCs/>
          <w:sz w:val="28"/>
          <w:szCs w:val="28"/>
          <w:lang w:eastAsia="ru-RU"/>
        </w:rPr>
        <w:t xml:space="preserve">Участие в этом Совете дает возможность обмениваться опытом, обсуждать проблемные вопросы, изучать новую методику и вопросы законодательства в рамках Соглашения проводить совместные мероприятия. </w:t>
      </w:r>
    </w:p>
    <w:p w:rsidR="004916CF" w:rsidRPr="00C61E19" w:rsidRDefault="004916CF" w:rsidP="004916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 xml:space="preserve">Одним из основных принципов деятельности контрольно-счетных органов, согласно ст. 4 Федерального закона </w:t>
      </w:r>
      <w:hyperlink r:id="rId5" w:history="1">
        <w:r w:rsidRPr="00C61E19">
          <w:rPr>
            <w:rFonts w:ascii="Times New Roman" w:eastAsia="Times New Roman" w:hAnsi="Times New Roman" w:cs="Times New Roman"/>
            <w:sz w:val="28"/>
            <w:szCs w:val="28"/>
            <w:lang w:eastAsia="ru-RU"/>
          </w:rPr>
          <w:t>от 07.02.2011 N 6-ФЗ</w:t>
        </w:r>
      </w:hyperlink>
      <w:r w:rsidRPr="00C61E19">
        <w:rPr>
          <w:rFonts w:ascii="Times New Roman" w:eastAsia="Times New Roman" w:hAnsi="Times New Roman" w:cs="Times New Roman"/>
          <w:sz w:val="28"/>
          <w:szCs w:val="28"/>
          <w:lang w:eastAsia="ru-RU"/>
        </w:rPr>
        <w:t xml:space="preserve"> "Об общих принципах организации деятельности контрольно-счетных органов субъектов Российской федерации и муниципальных образований", является гласность.</w:t>
      </w:r>
    </w:p>
    <w:p w:rsidR="004916CF" w:rsidRPr="00C61E19" w:rsidRDefault="004916CF" w:rsidP="004916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 xml:space="preserve">Обеспечение гласности деятельности Контрольно-счетной палаты осуществлялось в соответствии с требованиями Федерального закона </w:t>
      </w:r>
      <w:hyperlink r:id="rId6" w:history="1">
        <w:r w:rsidRPr="00C61E19">
          <w:rPr>
            <w:rFonts w:ascii="Times New Roman" w:eastAsia="Times New Roman" w:hAnsi="Times New Roman" w:cs="Times New Roman"/>
            <w:sz w:val="28"/>
            <w:szCs w:val="28"/>
            <w:lang w:eastAsia="ru-RU"/>
          </w:rPr>
          <w:t>от 09.02.2009 N8-ФЗ</w:t>
        </w:r>
      </w:hyperlink>
      <w:r w:rsidRPr="00C61E19">
        <w:rPr>
          <w:rFonts w:ascii="Times New Roman" w:eastAsia="Times New Roman" w:hAnsi="Times New Roman" w:cs="Times New Roman"/>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p>
    <w:p w:rsidR="004916CF" w:rsidRPr="00C61E19" w:rsidRDefault="004916CF" w:rsidP="004916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Pr="00C61E19">
        <w:rPr>
          <w:rFonts w:ascii="Times New Roman" w:eastAsia="Times New Roman" w:hAnsi="Times New Roman" w:cs="Times New Roman"/>
          <w:sz w:val="28"/>
          <w:szCs w:val="28"/>
          <w:lang w:eastAsia="ru-RU"/>
        </w:rPr>
        <w:t xml:space="preserve"> году регулярно публиковались материалы о деятельности КСП на официальном </w:t>
      </w:r>
      <w:hyperlink r:id="rId7" w:history="1">
        <w:r w:rsidRPr="00C61E19">
          <w:rPr>
            <w:rFonts w:ascii="Times New Roman" w:eastAsia="Times New Roman" w:hAnsi="Times New Roman" w:cs="Times New Roman"/>
            <w:sz w:val="28"/>
            <w:szCs w:val="28"/>
            <w:lang w:eastAsia="ru-RU"/>
          </w:rPr>
          <w:t>сайте</w:t>
        </w:r>
      </w:hyperlink>
      <w:r w:rsidRPr="00C61E19">
        <w:rPr>
          <w:rFonts w:ascii="Times New Roman" w:eastAsia="Times New Roman" w:hAnsi="Times New Roman" w:cs="Times New Roman"/>
          <w:sz w:val="28"/>
          <w:szCs w:val="28"/>
          <w:lang w:eastAsia="ru-RU"/>
        </w:rPr>
        <w:t xml:space="preserve"> Контрольно-счетной палаты Раменского муниципального района.</w:t>
      </w:r>
    </w:p>
    <w:p w:rsidR="004916CF" w:rsidRDefault="004916CF" w:rsidP="004916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На основании Соглашения с Контрольно-счетной палатой Московской области об информационном взаимодействии материалы о контрольных и экспертно-аналитических мероприятиях размещались также на официальном портале Счетной палаты РФ и контрольно-счетных органов Российской Федерации в сети Интернет.</w:t>
      </w:r>
    </w:p>
    <w:p w:rsidR="00F66DA4" w:rsidRPr="00F66DA4" w:rsidRDefault="00F66DA4" w:rsidP="00F66DA4">
      <w:pPr>
        <w:autoSpaceDE w:val="0"/>
        <w:autoSpaceDN w:val="0"/>
        <w:adjustRightInd w:val="0"/>
        <w:spacing w:after="0" w:line="240" w:lineRule="auto"/>
        <w:ind w:firstLine="708"/>
        <w:jc w:val="both"/>
        <w:rPr>
          <w:rFonts w:ascii="Times New Roman" w:eastAsia="Calibri" w:hAnsi="Times New Roman" w:cs="Times New Roman"/>
          <w:sz w:val="28"/>
          <w:szCs w:val="28"/>
        </w:rPr>
      </w:pPr>
      <w:r w:rsidRPr="00F66DA4">
        <w:rPr>
          <w:rFonts w:ascii="Times New Roman" w:eastAsia="Calibri" w:hAnsi="Times New Roman" w:cs="Times New Roman"/>
          <w:sz w:val="28"/>
          <w:szCs w:val="28"/>
        </w:rPr>
        <w:t xml:space="preserve">Контрольно-счетной палатой Раменского муниципального района самостоятельно в 2019 году было разработано и применялось 14 стандартов внешнего муниципального финансового контроля и 2 стандарта организации </w:t>
      </w:r>
      <w:r w:rsidRPr="00F66DA4">
        <w:rPr>
          <w:rFonts w:ascii="Times New Roman" w:eastAsia="Calibri" w:hAnsi="Times New Roman" w:cs="Times New Roman"/>
          <w:sz w:val="28"/>
          <w:szCs w:val="28"/>
        </w:rPr>
        <w:lastRenderedPageBreak/>
        <w:t xml:space="preserve">деятельности, а также 3 методических материалов в рамках полномочий муниципальных контрольно-счетных органов. </w:t>
      </w:r>
    </w:p>
    <w:p w:rsidR="00D44E64" w:rsidRPr="00C61E19" w:rsidRDefault="00D44E64" w:rsidP="004916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16CF" w:rsidRDefault="004916CF" w:rsidP="004916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Проведена работа по освоению сотрудниками Ведомственной информационной системы Контрольно-счетных органов Московской области, посредством которой проводится размещение всех материалов деятельности (актов по результатам контрольных мероприятий, экспертно-аналитических заключений, протоколов об административных правонарушениях и т.д.) на Портале государственного аудита при Счетной палате РФ.</w:t>
      </w:r>
    </w:p>
    <w:p w:rsidR="00F66DA4" w:rsidRPr="00F66DA4" w:rsidRDefault="00F66DA4" w:rsidP="00F66DA4">
      <w:pPr>
        <w:shd w:val="clear" w:color="auto" w:fill="FFFFFF"/>
        <w:spacing w:after="0" w:line="240" w:lineRule="auto"/>
        <w:ind w:firstLine="36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F66DA4">
        <w:rPr>
          <w:rFonts w:ascii="Times New Roman" w:eastAsia="Times New Roman" w:hAnsi="Times New Roman" w:cs="Times New Roman"/>
          <w:sz w:val="28"/>
          <w:szCs w:val="28"/>
          <w:lang w:eastAsia="ru-RU"/>
        </w:rPr>
        <w:t>Контрольно-счетная палата является участником пилотного проекта (1 из 10 КСО Московской области) по вопросам работы муниципальных КСО Московской области в блоке планирования, исполнения и контроля ВИС КСП Московской области. КСП Раменского городского округа МО регулярно принимала участие в видеоконференциях КСП МО. Задачи, поставленные КСП МО участникам пилотного проекта, Контрольно-счетной палатой выполнены.</w:t>
      </w:r>
    </w:p>
    <w:p w:rsidR="004916CF" w:rsidRDefault="004916CF" w:rsidP="004916CF">
      <w:pPr>
        <w:widowControl w:val="0"/>
        <w:tabs>
          <w:tab w:val="left" w:pos="66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 xml:space="preserve">В 2019 году </w:t>
      </w:r>
      <w:r>
        <w:rPr>
          <w:rFonts w:ascii="Times New Roman" w:eastAsia="Times New Roman" w:hAnsi="Times New Roman" w:cs="Times New Roman"/>
          <w:sz w:val="28"/>
          <w:szCs w:val="28"/>
          <w:lang w:eastAsia="ru-RU"/>
        </w:rPr>
        <w:t>начата</w:t>
      </w:r>
      <w:r w:rsidRPr="00C61E19">
        <w:rPr>
          <w:rFonts w:ascii="Times New Roman" w:eastAsia="Times New Roman" w:hAnsi="Times New Roman" w:cs="Times New Roman"/>
          <w:sz w:val="28"/>
          <w:szCs w:val="28"/>
          <w:lang w:eastAsia="ru-RU"/>
        </w:rPr>
        <w:t xml:space="preserve"> работа по обновлению и развитию сайта Контрольно-счетной палаты Раменского муниципального района, основной целью которой является повышение качества предоставления информации о результатах деятельности.</w:t>
      </w:r>
    </w:p>
    <w:p w:rsidR="00504CE1" w:rsidRDefault="00504CE1" w:rsidP="00504CE1">
      <w:pPr>
        <w:autoSpaceDE w:val="0"/>
        <w:autoSpaceDN w:val="0"/>
        <w:adjustRightInd w:val="0"/>
        <w:spacing w:after="200" w:line="240" w:lineRule="auto"/>
        <w:ind w:firstLine="567"/>
        <w:contextualSpacing/>
        <w:jc w:val="both"/>
        <w:rPr>
          <w:rFonts w:ascii="Times New Roman" w:eastAsia="Calibri" w:hAnsi="Times New Roman" w:cs="Times New Roman"/>
          <w:sz w:val="28"/>
          <w:szCs w:val="28"/>
        </w:rPr>
      </w:pPr>
      <w:r w:rsidRPr="00DC1521">
        <w:rPr>
          <w:rFonts w:ascii="Times New Roman" w:eastAsia="Calibri" w:hAnsi="Times New Roman" w:cs="Times New Roman"/>
          <w:sz w:val="28"/>
          <w:szCs w:val="28"/>
        </w:rPr>
        <w:t>Активная деятельность контрольно-счетных органов является залогом целевого и эффективного расходования бюджетных средств, способствует укреплению кадрового потенциала и организации внутреннего финансового контроля предприятий и учреждений</w:t>
      </w:r>
      <w:r>
        <w:rPr>
          <w:rFonts w:ascii="Times New Roman" w:eastAsia="Calibri" w:hAnsi="Times New Roman" w:cs="Times New Roman"/>
          <w:sz w:val="28"/>
          <w:szCs w:val="28"/>
        </w:rPr>
        <w:t>.</w:t>
      </w:r>
    </w:p>
    <w:p w:rsidR="00504CE1" w:rsidRDefault="00504CE1" w:rsidP="00504CE1">
      <w:pPr>
        <w:autoSpaceDE w:val="0"/>
        <w:autoSpaceDN w:val="0"/>
        <w:adjustRightInd w:val="0"/>
        <w:spacing w:after="200" w:line="240" w:lineRule="auto"/>
        <w:ind w:firstLine="567"/>
        <w:contextualSpacing/>
        <w:jc w:val="both"/>
        <w:rPr>
          <w:rFonts w:ascii="Times New Roman" w:eastAsia="Times New Roman" w:hAnsi="Times New Roman" w:cs="Times New Roman"/>
          <w:sz w:val="28"/>
          <w:szCs w:val="28"/>
          <w:lang w:eastAsia="ru-RU"/>
        </w:rPr>
      </w:pPr>
    </w:p>
    <w:p w:rsidR="00F66DA4" w:rsidRPr="00C61E19" w:rsidRDefault="00F66DA4" w:rsidP="004916CF">
      <w:pPr>
        <w:widowControl w:val="0"/>
        <w:tabs>
          <w:tab w:val="left" w:pos="66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sectPr w:rsidR="00F66DA4" w:rsidRPr="00C61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6196F"/>
    <w:multiLevelType w:val="hybridMultilevel"/>
    <w:tmpl w:val="06FAF9D2"/>
    <w:lvl w:ilvl="0" w:tplc="943C4F30">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D5546C3"/>
    <w:multiLevelType w:val="multilevel"/>
    <w:tmpl w:val="F4E0DF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58"/>
    <w:rsid w:val="0017224E"/>
    <w:rsid w:val="00187558"/>
    <w:rsid w:val="002319CF"/>
    <w:rsid w:val="00236853"/>
    <w:rsid w:val="004916CF"/>
    <w:rsid w:val="004C3059"/>
    <w:rsid w:val="00504CE1"/>
    <w:rsid w:val="005F4FC7"/>
    <w:rsid w:val="00604ADC"/>
    <w:rsid w:val="00696336"/>
    <w:rsid w:val="00727934"/>
    <w:rsid w:val="008437E8"/>
    <w:rsid w:val="00967AD1"/>
    <w:rsid w:val="00A06AC3"/>
    <w:rsid w:val="00BD233A"/>
    <w:rsid w:val="00C41955"/>
    <w:rsid w:val="00D44E64"/>
    <w:rsid w:val="00DA6E5F"/>
    <w:rsid w:val="00F05540"/>
    <w:rsid w:val="00F36D4A"/>
    <w:rsid w:val="00F37C19"/>
    <w:rsid w:val="00F656CC"/>
    <w:rsid w:val="00F66DA4"/>
    <w:rsid w:val="00FE263E"/>
    <w:rsid w:val="00FE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93EED-F44B-4296-9649-05B0D9D9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0F4"/>
    <w:pPr>
      <w:spacing w:after="200" w:line="276" w:lineRule="auto"/>
      <w:ind w:left="720"/>
      <w:contextualSpacing/>
    </w:pPr>
  </w:style>
  <w:style w:type="paragraph" w:customStyle="1" w:styleId="Standard">
    <w:name w:val="Standard"/>
    <w:rsid w:val="004916CF"/>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a4">
    <w:name w:val="Balloon Text"/>
    <w:basedOn w:val="a"/>
    <w:link w:val="a5"/>
    <w:uiPriority w:val="99"/>
    <w:semiHidden/>
    <w:unhideWhenUsed/>
    <w:rsid w:val="00F37C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7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6672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874.200" TargetMode="External"/><Relationship Id="rId5" Type="http://schemas.openxmlformats.org/officeDocument/2006/relationships/hyperlink" Target="garantF1://1208269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P02U06</cp:lastModifiedBy>
  <cp:revision>6</cp:revision>
  <cp:lastPrinted>2020-03-17T09:12:00Z</cp:lastPrinted>
  <dcterms:created xsi:type="dcterms:W3CDTF">2020-03-17T09:14:00Z</dcterms:created>
  <dcterms:modified xsi:type="dcterms:W3CDTF">2020-03-19T13:05:00Z</dcterms:modified>
</cp:coreProperties>
</file>