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3A4" w:rsidRPr="00823352" w:rsidRDefault="00BC5C98" w:rsidP="008233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  <w:r w:rsidR="00823352">
        <w:rPr>
          <w:rFonts w:ascii="Times New Roman" w:hAnsi="Times New Roman" w:cs="Times New Roman"/>
          <w:b/>
          <w:sz w:val="32"/>
          <w:szCs w:val="32"/>
        </w:rPr>
        <w:t xml:space="preserve"> О РАБО</w:t>
      </w:r>
      <w:r w:rsidR="00823352" w:rsidRPr="00823352">
        <w:rPr>
          <w:rFonts w:ascii="Times New Roman" w:hAnsi="Times New Roman" w:cs="Times New Roman"/>
          <w:b/>
          <w:sz w:val="32"/>
          <w:szCs w:val="32"/>
        </w:rPr>
        <w:t>ТЕ КОНТРОЛЬНО-СЧЕТНОЙ ПАЛАТЫ ЗА 2017 ГОД</w:t>
      </w:r>
    </w:p>
    <w:p w:rsidR="005D4B84" w:rsidRPr="00BC5C98" w:rsidRDefault="005D4B84" w:rsidP="0082335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о деятельности Контрольно-счетной палаты Раменского муниципального района (далее – КСП) подготовлен в соответствии со статьей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со ст.19 Положения «О Контрольно-счетной палате Раменского муниципального района», утвержденного решением Совета Депутатов от 25.01.2012 № 1/2-СД.</w:t>
      </w:r>
    </w:p>
    <w:p w:rsidR="005D4B84" w:rsidRPr="00BC5C98" w:rsidRDefault="005D4B84" w:rsidP="005D4B84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4B84" w:rsidRPr="00BC5C98" w:rsidRDefault="005D4B84" w:rsidP="005D4B84">
      <w:pPr>
        <w:spacing w:after="200" w:line="276" w:lineRule="auto"/>
        <w:ind w:right="-15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Приоритетные задачи Контрольно-счётной палаты в отчетном периоде были сосредоточены  на контрольных мероприятиях по проверке эффективности использования финансовых ресурсов организациями, проверки законности, результативности использования средств бюджета, направленных на реализацию долгосрочных целевых программ,  </w:t>
      </w:r>
      <w:r w:rsidR="00EE646C"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размещении заказов для муниципальных нужд, соблюдения порядка подготовки и рассмотрения проектов о внесение изменений в бюджет текущего года, а также соблюдение установленного порядка подготовки, рассмотрения и утверждения проекта бюджета на 2018 год и плановый период 2019 и 2020 годов.</w:t>
      </w:r>
    </w:p>
    <w:p w:rsidR="005D4B84" w:rsidRPr="00BC5C98" w:rsidRDefault="005D4B84" w:rsidP="005D4B84">
      <w:pPr>
        <w:spacing w:after="200" w:line="276" w:lineRule="auto"/>
        <w:ind w:right="-15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отчетном периоде деятельность КСП осуществлялась в соответствии с планом работы, сформированным с учетом предложений Главы Раменского муниципального района, Совета депутатов, правоохранительных органов, Контрольно-счетной палаты Московской области. План Контрольно-счетной палаты</w:t>
      </w:r>
      <w:r w:rsidR="00823352"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утвержденный председателем КСП, выполнен в полном объеме и в установленные сроки. Полномочия по финансовому контролю реализованы в форме контрольных и экспертно-аналитических мероприятий в сельских и городских поселениях Раменского муниципального района.</w:t>
      </w:r>
    </w:p>
    <w:p w:rsidR="005D4B84" w:rsidRPr="00BC5C98" w:rsidRDefault="005D4B84" w:rsidP="005D4B8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23352"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2017 году </w:t>
      </w:r>
      <w:r w:rsidR="005C4519"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Контрольно-счетной палатой</w:t>
      </w: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проведено </w:t>
      </w:r>
      <w:r w:rsidR="004520D9"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  <w:r w:rsidR="005C4519"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</w:t>
      </w:r>
      <w:r w:rsidR="004520D9"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пертно-аналитических мероприятий на 55 объектах</w:t>
      </w: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Нарушения и недостатки, выявленные в ходе проверок, весьма разнообразны. Многие из них связаны с нарушениями бюджетного, налогового законодательства, законодательства о бухучете, о контрактной системе. При составлении отчетности </w:t>
      </w:r>
      <w:r w:rsidR="00EE646C"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КСП</w:t>
      </w: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руководствуется Классификатором нарушений, одобренным Комиссией по вопросам методологии Совета КСО при Счетной палате РФ, а также Коллегией Счетной палаты РФ.</w:t>
      </w:r>
    </w:p>
    <w:p w:rsidR="005D4B84" w:rsidRPr="005D4B84" w:rsidRDefault="005D4B84" w:rsidP="005D4B84">
      <w:pPr>
        <w:autoSpaceDE w:val="0"/>
        <w:autoSpaceDN w:val="0"/>
        <w:adjustRightInd w:val="0"/>
        <w:spacing w:before="108" w:after="108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планом работы на 2017 год, а также заключенными Соглашениями</w:t>
      </w: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Администрациями городских и сельских поселений, в </w:t>
      </w: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соответствии с бюджетным законодательством о передаче Контрольно-счетной палате Раменского муниципального района полномочий по осуществлению внешнего муниципального финансового контроля, в целях эффективного исполнения бюджета муниципального образования </w:t>
      </w:r>
      <w:r w:rsidRPr="005D4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проведены экспертно-аналитические мероприятия, в том числе:</w:t>
      </w:r>
    </w:p>
    <w:p w:rsidR="005D4B84" w:rsidRPr="005D4B84" w:rsidRDefault="005D4B84" w:rsidP="005D4B84">
      <w:pPr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годового отчета об исполнении бюджета муниципального образования (из них 1 район, 6 городских поселений, 15 сельских поселений);</w:t>
      </w:r>
    </w:p>
    <w:p w:rsidR="005D4B84" w:rsidRPr="005D4B84" w:rsidRDefault="005D4B84" w:rsidP="005D4B84">
      <w:pPr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бюджетной отчетности главных администраторов (распорядителей) бюджетных средств. Материалы актов с выводами и предложениями явились основой для составления заключения по исполнению бюджета Раменского муниципального района за 2016 год, а также были составлены протоколы об административной ответственности;</w:t>
      </w:r>
    </w:p>
    <w:p w:rsidR="005D4B84" w:rsidRPr="005D4B84" w:rsidRDefault="005D4B84" w:rsidP="005D4B84">
      <w:pPr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проверка отчета об исполнении бюджета Раменского муниципального района за </w:t>
      </w: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r w:rsidRPr="005D4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 2017 года, </w:t>
      </w: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r w:rsidRPr="005D4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полугодие 2017 года, за 9 месяцев.</w:t>
      </w:r>
    </w:p>
    <w:p w:rsidR="005D4B84" w:rsidRPr="005D4B84" w:rsidRDefault="005D4B84" w:rsidP="005D4B84">
      <w:pPr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оперативного контроля за исполнением бюджета городских и сельских поселений за </w:t>
      </w: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r w:rsidRPr="005D4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 2017 года, </w:t>
      </w: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r w:rsidRPr="005D4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полугодие 2017 года (из них 6 городских поселений, 15 сельских поселений), 9 месяцев.</w:t>
      </w:r>
    </w:p>
    <w:p w:rsidR="005D4B84" w:rsidRPr="00BC5C98" w:rsidRDefault="005D4B84" w:rsidP="005D4B84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экспертиза проекта бюджета Раменского муниципального района Московской области на 2018 год и плановый период 2019 и 2020 годов, а также экспертиза проекта бюджета городского поселения Раменское Раменского муниципального района Московской области на 2018 год.</w:t>
      </w: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Были подготовлены Заключения на проекты бюджетов, в котором проанализированы основные показатели проекта местного бюджета, дана оценка формирования расходной части местного бюджета и выводы по результатам проведенной экспертизы.</w:t>
      </w:r>
    </w:p>
    <w:p w:rsidR="005D4B84" w:rsidRPr="005D4B84" w:rsidRDefault="005D4B84" w:rsidP="005D4B84">
      <w:pPr>
        <w:autoSpaceDE w:val="0"/>
        <w:autoSpaceDN w:val="0"/>
        <w:adjustRightInd w:val="0"/>
        <w:spacing w:before="108" w:after="108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Одним из основных мероприятий, проведенных </w:t>
      </w:r>
      <w:r w:rsidR="00564D9A"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Контрольно-счетной палатой</w:t>
      </w: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отчетном году</w:t>
      </w:r>
      <w:r w:rsidR="00564D9A"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требованиями бюджетного законодательства, явилась внешняя проверка отчета Муниципального образования «Раменского муниципального района об исполнении бюджета за 2016 год» и подготовка по ее результатам заключения. Данная проверка проведена с учетом требований Бюджетного кодекса РФ, а именно путем проведения внешних проверок бюджетной отчетности главных распорядителей бюджетных средств, сопоставления форм бюджетной отчетности между собой и соответствие Инструкции 191н.</w:t>
      </w:r>
    </w:p>
    <w:p w:rsidR="005D4B84" w:rsidRPr="005D4B84" w:rsidRDefault="005D4B84" w:rsidP="005D4B84">
      <w:pPr>
        <w:autoSpaceDE w:val="0"/>
        <w:autoSpaceDN w:val="0"/>
        <w:adjustRightInd w:val="0"/>
        <w:spacing w:before="108" w:after="108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данных документах проанализировано фактическое исполнение доходных и расходных статей бюджета по объему, структуре и целевому </w:t>
      </w:r>
      <w:r w:rsidRPr="005D4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назначению, проведен анализ выявленных тенденций, сделаны соответствующие выводы.</w:t>
      </w:r>
    </w:p>
    <w:p w:rsidR="005D4B84" w:rsidRPr="005D4B84" w:rsidRDefault="005D4B84" w:rsidP="005D4B84">
      <w:pPr>
        <w:autoSpaceDE w:val="0"/>
        <w:autoSpaceDN w:val="0"/>
        <w:adjustRightInd w:val="0"/>
        <w:spacing w:before="108" w:after="108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Были отправлены 35 информационных письма, 8 представлений и 1 предписание об устранении выявленных нарушений при составлении бюджетной отчетности и некорректным заполнении форм, составлены 2 протокола на главных бухгалтеров за непредставление объектами контроля информации, документов и материалов, а также за неверное ведение бухгалтерской отчетности и предоставление неполной и искаженной информации, нарушение порядка учета бюджетных обязательств. Протоколы рассмотрены и были наложены административные штрафы на должностных лиц.</w:t>
      </w:r>
    </w:p>
    <w:p w:rsidR="005D4B84" w:rsidRPr="005D4B84" w:rsidRDefault="006C655C" w:rsidP="005D4B84">
      <w:pPr>
        <w:autoSpaceDE w:val="0"/>
        <w:autoSpaceDN w:val="0"/>
        <w:adjustRightInd w:val="0"/>
        <w:spacing w:before="108" w:after="108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Большинство п</w:t>
      </w:r>
      <w:r w:rsidR="005D4B84" w:rsidRPr="005D4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редставленн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5D4B84" w:rsidRPr="005D4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Контрольно-счетную палату для проведения внешней проверки бюджетные отчетности, признаны достоверными и соответствуют законодательству Российской Федерации. </w:t>
      </w:r>
    </w:p>
    <w:p w:rsidR="005D4B84" w:rsidRPr="005D4B84" w:rsidRDefault="005D4B84" w:rsidP="005D4B84">
      <w:pPr>
        <w:autoSpaceDE w:val="0"/>
        <w:autoSpaceDN w:val="0"/>
        <w:adjustRightInd w:val="0"/>
        <w:spacing w:before="108" w:after="108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2017г. были подготовлены и в последствие утверждены распоряжением стандарты внешнего муниципального финансового контроля:</w:t>
      </w:r>
    </w:p>
    <w:p w:rsidR="005D4B84" w:rsidRPr="005D4B84" w:rsidRDefault="005D4B84" w:rsidP="005D4B84">
      <w:pPr>
        <w:autoSpaceDE w:val="0"/>
        <w:autoSpaceDN w:val="0"/>
        <w:adjustRightInd w:val="0"/>
        <w:spacing w:before="108" w:after="108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4B84" w:rsidRPr="005D4B84" w:rsidRDefault="005D4B84" w:rsidP="005D4B84">
      <w:pPr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«Контроль реализации результатов контрольных и экспертно-аналитических мероприятий, проведенных Контрольно-счетной палатой Раменского муниципального района»;</w:t>
      </w:r>
    </w:p>
    <w:p w:rsidR="005D4B84" w:rsidRPr="005D4B84" w:rsidRDefault="005D4B84" w:rsidP="005D4B84">
      <w:pPr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«Организация взаимодействия КСП Раменского муниципального района с Контрольно-счетной палатой Московской области, в том числе при проведении совместных и параллельных контрольных и экспертно-аналитических мероприятий».</w:t>
      </w:r>
    </w:p>
    <w:p w:rsidR="005D4B84" w:rsidRPr="00BC5C98" w:rsidRDefault="005D4B84" w:rsidP="005D4B84">
      <w:pPr>
        <w:spacing w:after="200" w:line="276" w:lineRule="auto"/>
        <w:ind w:right="-15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Контрольно-счетная палата Раменского муниципального района приступила к внешней проверке годовой бюджетной отчетности за 2017 год сельских и городских поселений Раменского муниципального района</w:t>
      </w:r>
      <w:r w:rsidR="00564D9A"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бюджета Раменского муниципального района за 2017 год.</w:t>
      </w:r>
    </w:p>
    <w:p w:rsidR="008B527D" w:rsidRPr="00BC5C98" w:rsidRDefault="008B527D" w:rsidP="008B527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98 Федерального закона 44-ФЗ «О контрактной системе в сфере закупок товаров, работ, услуг для обеспечения государственных и муниципальных нужд» Контрольно-счетная палата Раменского муниципального района наделена полномочиями по проведению аудита в сфере закупок. В связи с данными полномочиями в 2017 году было проведено 2 контрольных мероприятия по аудиту в сфере закупок товаров, работ, услуг, 4 контрольных мероприятия по обращениям жителей Раменского муниципального района, 2 контрольных мероприятия по запросу Раменской </w:t>
      </w: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городской прокуратуры и 1   </w:t>
      </w:r>
      <w:proofErr w:type="gramStart"/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контрольное</w:t>
      </w:r>
      <w:r w:rsidR="006C1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мероприятие</w:t>
      </w:r>
      <w:proofErr w:type="gramEnd"/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проведенное совместно с Раменской городской прокуратурой. </w:t>
      </w:r>
    </w:p>
    <w:p w:rsidR="008B527D" w:rsidRPr="00BC5C98" w:rsidRDefault="008B527D" w:rsidP="008B527D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проведении аудита в сфере закупок товаров, работ, услуг Контрольно-счетная палата ставила перед собой цель проанализировать и оценить законность, целесообразность, обоснованность, своевременность, эффективность и результативность расходов на закупки по исполненным муниципальным контрактам за 2017 год.</w:t>
      </w:r>
    </w:p>
    <w:p w:rsidR="008B527D" w:rsidRPr="00BC5C98" w:rsidRDefault="008B527D" w:rsidP="008B527D">
      <w:pPr>
        <w:pStyle w:val="a3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аудита были проверены: Муниципальное бюджетное учреждение спорта «Футбольный клуб «Сатурн» и Муниципальное учреждение </w:t>
      </w:r>
      <w:proofErr w:type="gramStart"/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 Раменского</w:t>
      </w:r>
      <w:proofErr w:type="gramEnd"/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района. Проверки </w:t>
      </w:r>
      <w:proofErr w:type="gramStart"/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проводились  выборочным</w:t>
      </w:r>
      <w:proofErr w:type="gramEnd"/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методом по документам, представленным муниципальными учреждениями, а также на основании информ</w:t>
      </w:r>
      <w:bookmarkStart w:id="0" w:name="_GoBack"/>
      <w:bookmarkEnd w:id="0"/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ации, размещенной в единой информационной системе в сфере закупок.</w:t>
      </w:r>
    </w:p>
    <w:p w:rsidR="008B527D" w:rsidRPr="00BC5C98" w:rsidRDefault="008B527D" w:rsidP="008B527D">
      <w:pPr>
        <w:pStyle w:val="a3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проверок </w:t>
      </w:r>
      <w:proofErr w:type="gramStart"/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выявлены  нарушения</w:t>
      </w:r>
      <w:proofErr w:type="gramEnd"/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статей 21,22,34,37,38,70,93,94 Федерального закона 44-ФЗ, Постановлений Правительства Российской Федерации №1093:</w:t>
      </w:r>
    </w:p>
    <w:p w:rsidR="008B527D" w:rsidRPr="00BC5C98" w:rsidRDefault="008B527D" w:rsidP="008B527D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организации закупок установлены нарушения порядка формирования контрактной службы; </w:t>
      </w:r>
    </w:p>
    <w:p w:rsidR="008B527D" w:rsidRPr="00BC5C98" w:rsidRDefault="008B527D" w:rsidP="008B527D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планирования закупок установлены нарушения по составлению, утверждению, ведению и размещению в единой информационной системе планов-закупок и планов-</w:t>
      </w:r>
      <w:proofErr w:type="gramStart"/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графиков,  осуществление</w:t>
      </w:r>
      <w:proofErr w:type="gramEnd"/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закупок не отраженных в плане – графике, а также нарушения при выборе заказчиком способа определения поставщика;</w:t>
      </w:r>
    </w:p>
    <w:p w:rsidR="008B527D" w:rsidRPr="00BC5C98" w:rsidRDefault="008B527D" w:rsidP="008B527D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обоснованности закупок установлены нарушения при обосновании начальной максимальной цены контракта, то есть не соблюдены требования по применению установленных методов определения начальной максимальной цены контракта;</w:t>
      </w:r>
    </w:p>
    <w:p w:rsidR="008B527D" w:rsidRPr="00BC5C98" w:rsidRDefault="008B527D" w:rsidP="008B527D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проверке документации о закупках установлены нарушения при разработке проектов контрактов, то есть не указаны </w:t>
      </w:r>
      <w:proofErr w:type="gramStart"/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обязательные условия</w:t>
      </w:r>
      <w:proofErr w:type="gramEnd"/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предусмотренные законом № 44-ФЗ;</w:t>
      </w:r>
    </w:p>
    <w:p w:rsidR="008B527D" w:rsidRPr="00BC5C98" w:rsidRDefault="008B527D" w:rsidP="008B527D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проверке заключенных контрактов установлено, несоответствие условий контрактов </w:t>
      </w:r>
      <w:proofErr w:type="gramStart"/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условиям</w:t>
      </w:r>
      <w:proofErr w:type="gramEnd"/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указанным в утвержденной документации об аукционах, а также установлены нарушения применения антидемпинговых мер при предоставлении обеспечения контракта;</w:t>
      </w:r>
    </w:p>
    <w:p w:rsidR="008B527D" w:rsidRPr="00BC5C98" w:rsidRDefault="008B527D" w:rsidP="008B527D">
      <w:pPr>
        <w:pStyle w:val="a3"/>
        <w:numPr>
          <w:ilvl w:val="0"/>
          <w:numId w:val="4"/>
        </w:numPr>
        <w:ind w:hanging="4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проверке исполнения муниципальных </w:t>
      </w:r>
      <w:proofErr w:type="gramStart"/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контрактов  установлены</w:t>
      </w:r>
      <w:proofErr w:type="gramEnd"/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нарушения сроков исполнения работ и оказания услуг </w:t>
      </w: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поставщиками и подрядчиками, неприменение мер ответственности за несвоевременное выполнение работ (оказание услуг), приемка товаров, работ, услуг осуществлялась без проведения экспертизы, не размещение информации и документов, размещение которых предусмотрено законодательством о контрактной системе, а также не соблюдение сроков размещения информации.</w:t>
      </w:r>
    </w:p>
    <w:p w:rsidR="008B527D" w:rsidRPr="00BC5C98" w:rsidRDefault="008B527D" w:rsidP="008B527D">
      <w:pPr>
        <w:pStyle w:val="a3"/>
        <w:tabs>
          <w:tab w:val="left" w:pos="851"/>
        </w:tabs>
        <w:ind w:left="12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Выявленные нарушения содержат признаки состава административных правонарушений, предусмотренных статьями 7.29, 7.29.3, 7.30, 7.32 КоАП РФ. </w:t>
      </w:r>
      <w:proofErr w:type="gramStart"/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Составленные  по</w:t>
      </w:r>
      <w:proofErr w:type="gramEnd"/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итогам аудита акты проверок направлены в Раменскую городскую прокуратуру.</w:t>
      </w:r>
    </w:p>
    <w:p w:rsidR="008B527D" w:rsidRPr="00BC5C98" w:rsidRDefault="008B527D" w:rsidP="008B527D">
      <w:pPr>
        <w:pStyle w:val="a3"/>
        <w:tabs>
          <w:tab w:val="left" w:pos="851"/>
        </w:tabs>
        <w:ind w:left="12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527D" w:rsidRPr="00BC5C98" w:rsidRDefault="008B527D" w:rsidP="008B527D">
      <w:pPr>
        <w:pStyle w:val="a3"/>
        <w:numPr>
          <w:ilvl w:val="0"/>
          <w:numId w:val="7"/>
        </w:numPr>
        <w:tabs>
          <w:tab w:val="left" w:pos="567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проведении контрольных мероприятий по обращениям жителей Раменского муниципального района были рассмотрены жалобы: </w:t>
      </w:r>
    </w:p>
    <w:p w:rsidR="008B527D" w:rsidRPr="00BC5C98" w:rsidRDefault="008B527D" w:rsidP="008B527D">
      <w:pPr>
        <w:pStyle w:val="a3"/>
        <w:numPr>
          <w:ilvl w:val="0"/>
          <w:numId w:val="6"/>
        </w:numPr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общества с ограниченной ответственностью «</w:t>
      </w:r>
      <w:proofErr w:type="spellStart"/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Юнап</w:t>
      </w:r>
      <w:proofErr w:type="spellEnd"/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Ко» на действия администрации городского поселения Быково при </w:t>
      </w:r>
      <w:proofErr w:type="gramStart"/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выполнении  работ</w:t>
      </w:r>
      <w:proofErr w:type="gramEnd"/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 содержанию автомобильных дорог общего пользования местного значения на территории городского поселения Быково;</w:t>
      </w:r>
    </w:p>
    <w:p w:rsidR="008B527D" w:rsidRPr="00BC5C98" w:rsidRDefault="008B527D" w:rsidP="008B527D">
      <w:pPr>
        <w:pStyle w:val="a3"/>
        <w:numPr>
          <w:ilvl w:val="0"/>
          <w:numId w:val="5"/>
        </w:numPr>
        <w:tabs>
          <w:tab w:val="left" w:pos="567"/>
        </w:tabs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гражданки Степановой Т.М. на действия администрации сельского поселения Быково при проведении </w:t>
      </w:r>
      <w:proofErr w:type="spellStart"/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благоустроительных</w:t>
      </w:r>
      <w:proofErr w:type="spellEnd"/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на территории городского поселения Быково; </w:t>
      </w:r>
    </w:p>
    <w:p w:rsidR="008B527D" w:rsidRPr="00BC5C98" w:rsidRDefault="008B527D" w:rsidP="008B527D">
      <w:pPr>
        <w:pStyle w:val="a3"/>
        <w:numPr>
          <w:ilvl w:val="0"/>
          <w:numId w:val="5"/>
        </w:numPr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гражданина </w:t>
      </w:r>
      <w:proofErr w:type="spellStart"/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Рудько</w:t>
      </w:r>
      <w:proofErr w:type="spellEnd"/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Н.И. на действия образовательных учреждений Раменского муниципального района при проведении медицинских осмотров работников образовательных организаций Раменского муниципального района;</w:t>
      </w:r>
    </w:p>
    <w:p w:rsidR="008B527D" w:rsidRPr="00BC5C98" w:rsidRDefault="008B527D" w:rsidP="008B527D">
      <w:pPr>
        <w:pStyle w:val="a3"/>
        <w:numPr>
          <w:ilvl w:val="0"/>
          <w:numId w:val="5"/>
        </w:numPr>
        <w:tabs>
          <w:tab w:val="left" w:pos="567"/>
        </w:tabs>
        <w:ind w:left="1134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гражданки </w:t>
      </w:r>
      <w:r w:rsidRPr="00BC5C98">
        <w:rPr>
          <w:rFonts w:eastAsia="Times New Roman"/>
          <w:bCs/>
        </w:rPr>
        <w:t>Прокопьевой Ольге</w:t>
      </w: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действия администрации сельского поселения Быково при проведении работ по установке праздничной иллюминации в городском поселении Быково. </w:t>
      </w:r>
    </w:p>
    <w:p w:rsidR="008B527D" w:rsidRPr="00BC5C98" w:rsidRDefault="008B527D" w:rsidP="008B527D">
      <w:pPr>
        <w:pStyle w:val="a3"/>
        <w:tabs>
          <w:tab w:val="left" w:pos="567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проверки была изучена представленная поселениями и муниципальными учреждениями документация о закупках, заключенные муниципальные контракты, акты выполненных работ, экспертизы выполненных работ и </w:t>
      </w:r>
      <w:proofErr w:type="gramStart"/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</w:t>
      </w:r>
      <w:proofErr w:type="gramEnd"/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связанные с оплатой выполненных работ. Также при рассмотрении жалоб инспектором Контрольно-счетной палаты были осуществлены выезды на объекты, проведены визуальные осмотры, контрольные замеры. По итогам проверок были составлены акты, а гражданам были направлены информационные письма, также в бюджет Раменского муниципального района были возмещены денежные средства в сумме 29 тыс. рублей.</w:t>
      </w:r>
    </w:p>
    <w:p w:rsidR="008B527D" w:rsidRPr="00BC5C98" w:rsidRDefault="008B527D" w:rsidP="008B527D">
      <w:pPr>
        <w:pStyle w:val="Standard"/>
        <w:numPr>
          <w:ilvl w:val="0"/>
          <w:numId w:val="7"/>
        </w:numPr>
        <w:spacing w:line="276" w:lineRule="auto"/>
        <w:ind w:left="0" w:firstLine="567"/>
        <w:jc w:val="both"/>
        <w:rPr>
          <w:rFonts w:eastAsia="Times New Roman" w:cs="Times New Roman"/>
          <w:bCs/>
          <w:kern w:val="0"/>
          <w:sz w:val="28"/>
          <w:szCs w:val="28"/>
          <w:lang w:eastAsia="ru-RU"/>
        </w:rPr>
      </w:pPr>
      <w:r w:rsidRPr="00BC5C98">
        <w:rPr>
          <w:rFonts w:eastAsia="Times New Roman" w:cs="Times New Roman"/>
          <w:bCs/>
          <w:kern w:val="0"/>
          <w:sz w:val="28"/>
          <w:szCs w:val="28"/>
          <w:lang w:eastAsia="ru-RU"/>
        </w:rPr>
        <w:lastRenderedPageBreak/>
        <w:t xml:space="preserve">При проведении контрольных мероприятий по запросу Раменской городской прокуратуры были проверены муниципальные контракты </w:t>
      </w:r>
      <w:proofErr w:type="gramStart"/>
      <w:r w:rsidRPr="00BC5C98">
        <w:rPr>
          <w:rFonts w:eastAsia="Times New Roman" w:cs="Times New Roman"/>
          <w:bCs/>
          <w:kern w:val="0"/>
          <w:sz w:val="28"/>
          <w:szCs w:val="28"/>
          <w:lang w:eastAsia="ru-RU"/>
        </w:rPr>
        <w:t>на  выполнение</w:t>
      </w:r>
      <w:proofErr w:type="gramEnd"/>
      <w:r w:rsidRPr="00BC5C98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 работ по комплексному благоустройству дворовой территории д.28,27,25,17,18 городского поселения </w:t>
      </w:r>
      <w:proofErr w:type="spellStart"/>
      <w:r w:rsidRPr="00BC5C98">
        <w:rPr>
          <w:rFonts w:eastAsia="Times New Roman" w:cs="Times New Roman"/>
          <w:bCs/>
          <w:kern w:val="0"/>
          <w:sz w:val="28"/>
          <w:szCs w:val="28"/>
          <w:lang w:eastAsia="ru-RU"/>
        </w:rPr>
        <w:t>Чулковское</w:t>
      </w:r>
      <w:proofErr w:type="spellEnd"/>
      <w:r w:rsidRPr="00BC5C98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 и на выполнение  работ по  обустройству территории Стадиона «Красное знамя» в г. Раменское Раменского муниципального района Московской области в 2017 году. Контрольно-счетная палата проверила документы по данной закупке, представленные администрацией городского поселения </w:t>
      </w:r>
      <w:proofErr w:type="spellStart"/>
      <w:r w:rsidRPr="00BC5C98">
        <w:rPr>
          <w:rFonts w:eastAsia="Times New Roman" w:cs="Times New Roman"/>
          <w:bCs/>
          <w:kern w:val="0"/>
          <w:sz w:val="28"/>
          <w:szCs w:val="28"/>
          <w:lang w:eastAsia="ru-RU"/>
        </w:rPr>
        <w:t>Чулковское</w:t>
      </w:r>
      <w:proofErr w:type="spellEnd"/>
      <w:r w:rsidRPr="00BC5C98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 </w:t>
      </w:r>
      <w:proofErr w:type="gramStart"/>
      <w:r w:rsidRPr="00BC5C98">
        <w:rPr>
          <w:rFonts w:eastAsia="Times New Roman" w:cs="Times New Roman"/>
          <w:bCs/>
          <w:kern w:val="0"/>
          <w:sz w:val="28"/>
          <w:szCs w:val="28"/>
          <w:lang w:eastAsia="ru-RU"/>
        </w:rPr>
        <w:t>и  Управлением</w:t>
      </w:r>
      <w:proofErr w:type="gramEnd"/>
      <w:r w:rsidRPr="00BC5C98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 капитального строительства Раменского муниципального района, а также использовала  информацию, размещенную в единой информационной системе в сфере закупок. </w:t>
      </w:r>
    </w:p>
    <w:p w:rsidR="008B527D" w:rsidRPr="00BC5C98" w:rsidRDefault="008B527D" w:rsidP="008B527D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проверки выполнения работ по комплексному благоустройству дворовой территории д.28,27,25,17,18 городского поселения </w:t>
      </w:r>
      <w:proofErr w:type="spellStart"/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Чулковское</w:t>
      </w:r>
      <w:proofErr w:type="spellEnd"/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выявлены нарушения Федерального закона №44-</w:t>
      </w:r>
      <w:proofErr w:type="gramStart"/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  в</w:t>
      </w:r>
      <w:proofErr w:type="gramEnd"/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планирования закупки,  разработке документации о закупке, также нарушен срок оплаты за выполненные работы и установлено нарушение при размещении информации в единой информационной системе. В процессе проведения контрольного мероприятия инспектором Контрольно-счетной палаты в присутствии Главы сельского поселения был произведен контрольный осмотр выполненных работ на территории поселения. При данном контрольном осмотре территории и объектов выполнения работ по проверенному муниципальному контракту отклонений от технического задания и сметной документации не установлено.</w:t>
      </w:r>
    </w:p>
    <w:p w:rsidR="008B527D" w:rsidRPr="00BC5C98" w:rsidRDefault="008B527D" w:rsidP="008B527D">
      <w:pPr>
        <w:pStyle w:val="a3"/>
        <w:tabs>
          <w:tab w:val="left" w:pos="660"/>
        </w:tabs>
        <w:ind w:left="15" w:hanging="1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ходе проверки выполнения работ по обустройству территории Стадиона «Красное знамя» в г. Раменское Раменского муниципального района Московской области в 2017 году выявлены нарушения Федерального закона №44-ФЗ в части обоснования закупки, размещения информации в единой информационной системе. В процессе проведения контрольного мероприятия инспектор Контрольно-счетной палаты в присутствии сотрудника МКУ «Управление капитального строительства Раменского муниципального района» и представителя администрации стадиона «Красное знамя» произвел контрольный осмотр фактически выполненных работ на их соответствие сметному заданию и сделал заключение, что в сметах, являющихся неотъемлемой частью контрактов,  неправильно  применялись  расценки, что привело к необоснованной оплате выполненных работ на общую сумму </w:t>
      </w:r>
      <w:r w:rsidR="00010ECB"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26 459</w:t>
      </w: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По итогам проверки Управлению капитального строительства было направлено представление с требованием возместить в бюджет Раменского мун</w:t>
      </w:r>
      <w:r w:rsidR="00C668CA"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иципального района данную сумму.</w:t>
      </w:r>
    </w:p>
    <w:p w:rsidR="008B527D" w:rsidRPr="00BC5C98" w:rsidRDefault="008B527D" w:rsidP="008B527D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2017 году Контрольно-счетной палатой совместно с Раменской городской прокуратурой была проведена внеплановая проверка соблюдения </w:t>
      </w: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законодательства в сфере закупок при выполнении работ по благоустройству территории городского поселения Кратово, в рамках реализации мероприятия по подготовке и проведению чемпионата мира по футболу в 2018 году. </w:t>
      </w:r>
    </w:p>
    <w:p w:rsidR="008B527D" w:rsidRPr="00BC5C98" w:rsidRDefault="008B527D" w:rsidP="008B527D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ходе контрольного мероприятия было проверено 5 муниципальных контрактов. Проверка проведена на основании документов</w:t>
      </w:r>
      <w:r w:rsidR="00AB7EE4"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предоставленных городским поселением Кратово, документов</w:t>
      </w:r>
      <w:r w:rsidR="00AB7EE4"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предоставленных МКУ «Центр закупок», а также на основании информации, размещенной на официальном сайте в сети «Интернет» для размещения информации о закупках по адресу http://zakupki.gov.ru (далее – официальный сайт). Также осуществлялся выезд специалиста Контрольно-счетной счетной палаты для осмотра мест осуществления работ и определения объема выполненных работ. </w:t>
      </w:r>
    </w:p>
    <w:p w:rsidR="008B527D" w:rsidRPr="00BC5C98" w:rsidRDefault="008B527D" w:rsidP="008B527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процессе проверки установлены нарушения Федерального закона №44-ФЗ в части планирования закупок, описания объектов закупки, в документации о закупках. Также при контрольном осмотре территории и объектов выполнения работ по проверенным муниципальным контрактам, установлено нарушение подрядчиком сроков выполнения работ, приведших к штрафным санкциям. </w:t>
      </w:r>
    </w:p>
    <w:p w:rsidR="00153287" w:rsidRPr="00BC5C98" w:rsidRDefault="008B527D" w:rsidP="00153287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проведения контрольного мероприятия Контрольно-счетной палатой был составлен отчет о проверке, который в дальнейшем был направлен в Раменскую городскую прокуратуру. </w:t>
      </w:r>
    </w:p>
    <w:p w:rsidR="00EF405C" w:rsidRPr="00BC5C98" w:rsidRDefault="00EF405C" w:rsidP="00153287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3287" w:rsidRPr="00BC5C98" w:rsidRDefault="00153287" w:rsidP="00153287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Контрольно-ревизионная</w:t>
      </w: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 палаты в 2017</w:t>
      </w: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была направлена на осуществление контроля за своевременным, целевым, эффективным и рациональным использованием средств бюджета Раменского муниципального района, внебюджетных фондов, средств муниципальных предприятий и учреждений, администраций городских и сельских поселений.</w:t>
      </w:r>
    </w:p>
    <w:p w:rsidR="00153287" w:rsidRPr="00BC5C98" w:rsidRDefault="00153287" w:rsidP="0015328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осуществления контрольных мероприятий обеспечивался последующий финансовый контроль, включающий предотвращение, выявление и устранение нарушений финансово – бюджетной дисциплины. Специалисты </w:t>
      </w:r>
      <w:r w:rsidR="002225C6"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КСП</w:t>
      </w: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проведении контрольных мероприятий особое внимание уделяли эффективности использования бюджетных средств. </w:t>
      </w:r>
    </w:p>
    <w:p w:rsidR="00EF405C" w:rsidRPr="00BC5C98" w:rsidRDefault="00EF405C" w:rsidP="00EF40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работы КСП в 2017 году проведено 20 контрольных мероприятий: из них с использованием аудита в сфере закупок 9, по обращениям прокуратуры 3, по обращениям граждан 4, в соответствии с планом работы 12.</w:t>
      </w:r>
    </w:p>
    <w:p w:rsidR="00EF405C" w:rsidRPr="00BC5C98" w:rsidRDefault="00EF405C" w:rsidP="00EF40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проведении указанных мероприятий было охвачено </w:t>
      </w:r>
      <w:r w:rsidR="002225C6"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 объекта</w:t>
      </w: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контроля. В том числе 5 в органах местного самоуправления: </w:t>
      </w:r>
    </w:p>
    <w:p w:rsidR="00EF405C" w:rsidRPr="00BC5C98" w:rsidRDefault="00EF405C" w:rsidP="00EF40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сельское поселение </w:t>
      </w:r>
      <w:proofErr w:type="spellStart"/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Вялковское</w:t>
      </w:r>
      <w:proofErr w:type="spellEnd"/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F405C" w:rsidRPr="00BC5C98" w:rsidRDefault="00EF405C" w:rsidP="00EF40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сельское поселение </w:t>
      </w:r>
      <w:proofErr w:type="spellStart"/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Константиновское</w:t>
      </w:r>
      <w:proofErr w:type="spellEnd"/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F405C" w:rsidRPr="00BC5C98" w:rsidRDefault="00EF405C" w:rsidP="00EF40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сельское поселение </w:t>
      </w:r>
      <w:proofErr w:type="spellStart"/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Ганусовское</w:t>
      </w:r>
      <w:proofErr w:type="spellEnd"/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F405C" w:rsidRPr="00BC5C98" w:rsidRDefault="00EF405C" w:rsidP="00EF40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Администрация Раменского муниципального района;</w:t>
      </w:r>
    </w:p>
    <w:p w:rsidR="00EF405C" w:rsidRPr="00BC5C98" w:rsidRDefault="00EF405C" w:rsidP="00EF40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сельское поселение </w:t>
      </w:r>
      <w:proofErr w:type="spellStart"/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Чулковское</w:t>
      </w:r>
      <w:proofErr w:type="spellEnd"/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F405C" w:rsidRPr="00BC5C98" w:rsidRDefault="00EF405C" w:rsidP="00EF40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405C" w:rsidRPr="00BC5C98" w:rsidRDefault="00EF405C" w:rsidP="00EF40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в МБУС Футбольный клуб «Сатурн»;</w:t>
      </w:r>
    </w:p>
    <w:p w:rsidR="00EF405C" w:rsidRPr="00BC5C98" w:rsidRDefault="00EF405C" w:rsidP="00EF40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МКУ:</w:t>
      </w:r>
    </w:p>
    <w:p w:rsidR="00EF405C" w:rsidRPr="00BC5C98" w:rsidRDefault="00EF405C" w:rsidP="00EF40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Информационно – аналитическое управление;</w:t>
      </w:r>
    </w:p>
    <w:p w:rsidR="00EF405C" w:rsidRPr="00BC5C98" w:rsidRDefault="00EF405C" w:rsidP="00EF40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Центр Гражданской защиты населения;</w:t>
      </w:r>
    </w:p>
    <w:p w:rsidR="00EF405C" w:rsidRPr="00BC5C98" w:rsidRDefault="00EF405C" w:rsidP="00EF40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МКУ «Центр закупок»</w:t>
      </w:r>
      <w:r w:rsidR="00C03BFE"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03BFE" w:rsidRPr="00BC5C98" w:rsidRDefault="00C03BFE" w:rsidP="00EF40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МКУ «Центр обеспечения деятельности органов местного самоуправления Раменского муниципального района»</w:t>
      </w: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F405C" w:rsidRPr="00BC5C98" w:rsidRDefault="002225C6" w:rsidP="00EF40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F405C"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в МУП «Раменское телевидение».</w:t>
      </w:r>
    </w:p>
    <w:p w:rsidR="002225C6" w:rsidRPr="00BC5C98" w:rsidRDefault="002225C6" w:rsidP="00EF40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D4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целевого и эффективного использования средств бюджета, направленных на реализацию муниципальной</w:t>
      </w:r>
      <w:r w:rsidRPr="005D4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программы «Образование Раменского муниципального района по подпрограмме «Дошкольное образование».</w:t>
      </w:r>
    </w:p>
    <w:p w:rsidR="00C03BFE" w:rsidRPr="00BC5C98" w:rsidRDefault="00C03BFE" w:rsidP="00C03BF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Основными причинами, повлекшими финансовые нарушения в </w:t>
      </w:r>
      <w:proofErr w:type="gramStart"/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проверяемых объектах</w:t>
      </w:r>
      <w:proofErr w:type="gramEnd"/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остаются:</w:t>
      </w:r>
    </w:p>
    <w:p w:rsidR="00C03BFE" w:rsidRPr="00BC5C98" w:rsidRDefault="00C03BFE" w:rsidP="00C03BF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-нарушения в ходе исполнения бюджета, выраженное в переплате по заработной плате;</w:t>
      </w:r>
    </w:p>
    <w:p w:rsidR="00C03BFE" w:rsidRPr="00BC5C98" w:rsidRDefault="00C03BFE" w:rsidP="00C03BF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нарушения при осуществлении государственных (муниципальных) закупок и закупок отдельными видами юридических лиц, образовавшиеся вследствие невыполненных ремонтных работ;</w:t>
      </w:r>
    </w:p>
    <w:p w:rsidR="00C03BFE" w:rsidRPr="00BC5C98" w:rsidRDefault="00C03BFE" w:rsidP="00C03BF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нарушения требований, предъявляемых к оформлению фактов хозяйственной жизни экономического субъекта первичными учетными документами;</w:t>
      </w:r>
    </w:p>
    <w:p w:rsidR="00C03BFE" w:rsidRPr="00BC5C98" w:rsidRDefault="00C03BFE" w:rsidP="00C03BF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ведения бухгалтерского учета, составления и предоставления бухгалтерской (финансовой) отчетности;</w:t>
      </w:r>
    </w:p>
    <w:p w:rsidR="00C03BFE" w:rsidRPr="00BC5C98" w:rsidRDefault="00C03BFE" w:rsidP="00C03BF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в сфере управления и распоряжения государственной (муниципальной) собственностью.</w:t>
      </w:r>
    </w:p>
    <w:p w:rsidR="00C03BFE" w:rsidRPr="00BC5C98" w:rsidRDefault="00C03BFE" w:rsidP="00C03BF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проведенных проверок было составлено </w:t>
      </w:r>
      <w:r w:rsidR="00B6758A"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актов. Для принятия мер выявленных нарушений и недостатков Контрольно - счетной палатой было направлено в адрес проверенных объектов </w:t>
      </w:r>
      <w:r w:rsidR="00B6758A"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представлений.  Руководителям ревизуемых организаций рекомендовано устранить все нарушения, выявленные в ходе проверок. За отчетный год по итогам проверок к дисциплинарной ответственности было привлечено </w:t>
      </w:r>
      <w:r w:rsidR="00B6758A"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лиц.</w:t>
      </w:r>
    </w:p>
    <w:p w:rsidR="00C03BFE" w:rsidRPr="00BC5C98" w:rsidRDefault="00C03BFE" w:rsidP="00C03BF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проверенных при проведении контрольных мероприятий средств составил 2 320 481,7 тыс. руб.;</w:t>
      </w:r>
    </w:p>
    <w:p w:rsidR="00C03BFE" w:rsidRPr="00BC5C98" w:rsidRDefault="00C03BFE" w:rsidP="00C03BF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Количество выявленных нарушений по результатам контрольных мероприятий 118:</w:t>
      </w:r>
    </w:p>
    <w:p w:rsidR="00C03BFE" w:rsidRPr="00BC5C98" w:rsidRDefault="00C03BFE" w:rsidP="00C03BF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Нарушения при формировании и исполнении бюджетов 3106,9 тыс. руб.;</w:t>
      </w:r>
    </w:p>
    <w:p w:rsidR="00C03BFE" w:rsidRPr="00BC5C98" w:rsidRDefault="00C03BFE" w:rsidP="00C03BF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Нарушения ведения бухгалтерского учета составления и представления бухгалтерской отчетности 2118,9 тыс. руб.;</w:t>
      </w:r>
    </w:p>
    <w:p w:rsidR="00C03BFE" w:rsidRPr="00BC5C98" w:rsidRDefault="00C03BFE" w:rsidP="00C03BF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Нарушения при осуществлении государственных и муниципальных закупок 25509,0 тыс. руб.;</w:t>
      </w:r>
    </w:p>
    <w:p w:rsidR="00C03BFE" w:rsidRPr="00BC5C98" w:rsidRDefault="00C03BFE" w:rsidP="00C03BF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Нарушения законодательства в сфере управления и распоряжения муниципальной собственностью 58,2 тыс. руб.</w:t>
      </w:r>
    </w:p>
    <w:p w:rsidR="00C03BFE" w:rsidRPr="00BC5C98" w:rsidRDefault="00C03BFE" w:rsidP="00C03BF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выявленных нарушений составил 30 792,19 тыс. руб.</w:t>
      </w:r>
    </w:p>
    <w:p w:rsidR="00C03BFE" w:rsidRPr="00BC5C98" w:rsidRDefault="00C03BFE" w:rsidP="00C03BF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Неэффективное использование бюджетных средств, выявленных в ходе контрольных мероприятий составило 10886,1 тыс. руб.</w:t>
      </w:r>
    </w:p>
    <w:p w:rsidR="00153287" w:rsidRPr="00BC5C98" w:rsidRDefault="00C03BFE" w:rsidP="00C03BF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</w:t>
      </w:r>
      <w:proofErr w:type="gramEnd"/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F4C79" w:rsidRPr="005D4B84" w:rsidRDefault="00FF4C79" w:rsidP="00FF4C79">
      <w:pPr>
        <w:autoSpaceDE w:val="0"/>
        <w:autoSpaceDN w:val="0"/>
        <w:adjustRightInd w:val="0"/>
        <w:spacing w:before="108" w:after="108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5D4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планом работы на 2017 год проведено контрольное мероприятие: Проверка целевого и эффективного использования средств бюджета, направленных на реализацию муниципальной</w:t>
      </w:r>
      <w:r w:rsidRPr="005D4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программы «Образование Раменского муниципального района по подпрограмме «Дошкольное образование».</w:t>
      </w: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4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данного контрольного мероприятия было составлено Представление и вынесены замечания и предложения:      </w:t>
      </w:r>
    </w:p>
    <w:p w:rsidR="00FF4C79" w:rsidRPr="005D4B84" w:rsidRDefault="00FF4C79" w:rsidP="00FF4C79">
      <w:pPr>
        <w:autoSpaceDE w:val="0"/>
        <w:autoSpaceDN w:val="0"/>
        <w:adjustRightInd w:val="0"/>
        <w:spacing w:before="108" w:after="108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5D4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Направить отчет о результатах контрольного мероприятия  Председателю Комитета по образованию Раменского муниципального района.</w:t>
      </w:r>
    </w:p>
    <w:p w:rsidR="00FF4C79" w:rsidRPr="005D4B84" w:rsidRDefault="00FF4C79" w:rsidP="00FF4C79">
      <w:pPr>
        <w:autoSpaceDE w:val="0"/>
        <w:autoSpaceDN w:val="0"/>
        <w:adjustRightInd w:val="0"/>
        <w:spacing w:before="108" w:after="108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- </w:t>
      </w:r>
      <w:r w:rsidRPr="005D4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Рекомендовать разработчику муниципальной программы Раменского муниципального района «Образование Раменского муниципального района» по </w:t>
      </w:r>
      <w:proofErr w:type="gramStart"/>
      <w:r w:rsidRPr="005D4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подпрограмме  «</w:t>
      </w:r>
      <w:proofErr w:type="gramEnd"/>
      <w:r w:rsidRPr="005D4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Дошкольное образование», учесть замечания и предложения Контрольно-счетной палаты, изложенных в настоящем Акте.</w:t>
      </w:r>
    </w:p>
    <w:p w:rsidR="00FF4C79" w:rsidRPr="005D4B84" w:rsidRDefault="00FF4C79" w:rsidP="00FF4C79">
      <w:pPr>
        <w:autoSpaceDE w:val="0"/>
        <w:autoSpaceDN w:val="0"/>
        <w:adjustRightInd w:val="0"/>
        <w:spacing w:before="108" w:after="108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D4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Усилить межведомственный контроль над реализацией муниципальной Программы. </w:t>
      </w:r>
    </w:p>
    <w:p w:rsidR="00FF4C79" w:rsidRPr="00BC5C98" w:rsidRDefault="00FF4C79" w:rsidP="00C03BF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527D" w:rsidRPr="00BC5C98" w:rsidRDefault="00FF4C79" w:rsidP="00C03BFE">
      <w:pPr>
        <w:pStyle w:val="a3"/>
        <w:tabs>
          <w:tab w:val="left" w:pos="851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8B527D"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проверки финансово-хозяйственной деятельности в МКУ «Центр обеспечения деятельности органов местного самоуправления Раменского муниципального района» установлены нарушения:</w:t>
      </w:r>
    </w:p>
    <w:p w:rsidR="008B527D" w:rsidRPr="00BC5C98" w:rsidRDefault="008B527D" w:rsidP="008B527D">
      <w:pPr>
        <w:pStyle w:val="a3"/>
        <w:numPr>
          <w:ilvl w:val="0"/>
          <w:numId w:val="9"/>
        </w:numPr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ведения бухгалтерского учета в учреждении, составления бюджетной отчетности;</w:t>
      </w:r>
    </w:p>
    <w:p w:rsidR="008B527D" w:rsidRPr="00BC5C98" w:rsidRDefault="008B527D" w:rsidP="008B527D">
      <w:pPr>
        <w:pStyle w:val="a3"/>
        <w:numPr>
          <w:ilvl w:val="0"/>
          <w:numId w:val="9"/>
        </w:numPr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разработке нормативных актов учреждения, необходимых для ведения бухгалтерского учета</w:t>
      </w:r>
      <w:r w:rsidR="009815B6"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B527D" w:rsidRPr="00BC5C98" w:rsidRDefault="008B527D" w:rsidP="008B527D">
      <w:pPr>
        <w:pStyle w:val="a3"/>
        <w:numPr>
          <w:ilvl w:val="0"/>
          <w:numId w:val="9"/>
        </w:numPr>
        <w:suppressAutoHyphens/>
        <w:spacing w:after="0"/>
        <w:ind w:left="851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утверждения и ведения бюджетных смет учреждения;</w:t>
      </w:r>
    </w:p>
    <w:p w:rsidR="008B527D" w:rsidRPr="00BC5C98" w:rsidRDefault="008B527D" w:rsidP="008B527D">
      <w:pPr>
        <w:pStyle w:val="a3"/>
        <w:numPr>
          <w:ilvl w:val="0"/>
          <w:numId w:val="9"/>
        </w:numPr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при обосновании списания расходов по услугам мойки автомобилей и консультаций по использованию программного продукта на сумму 692365 рублей;</w:t>
      </w:r>
    </w:p>
    <w:p w:rsidR="008B527D" w:rsidRPr="00BC5C98" w:rsidRDefault="008B527D" w:rsidP="008B527D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при расходовании денежных средств на выплату заработной платы на сумму 72705,3 рублей;</w:t>
      </w:r>
    </w:p>
    <w:p w:rsidR="008B527D" w:rsidRPr="00BC5C98" w:rsidRDefault="008B527D" w:rsidP="008B527D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при расчете среднего заработка для исчисления отпуска и ведения табеля учета рабочего времени;</w:t>
      </w:r>
    </w:p>
    <w:p w:rsidR="008B527D" w:rsidRPr="00BC5C98" w:rsidRDefault="008B527D" w:rsidP="008B527D">
      <w:pPr>
        <w:pStyle w:val="a3"/>
        <w:numPr>
          <w:ilvl w:val="0"/>
          <w:numId w:val="8"/>
        </w:numPr>
        <w:tabs>
          <w:tab w:val="left" w:pos="851"/>
        </w:tabs>
        <w:spacing w:after="0"/>
        <w:ind w:hanging="100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сроков при выплате компенсаций при увольнении сотрудника;</w:t>
      </w:r>
    </w:p>
    <w:p w:rsidR="008B527D" w:rsidRPr="00BC5C98" w:rsidRDefault="008B527D" w:rsidP="008B527D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назначения на должность сотрудников не соответствующих требованиям должностных инструкций.</w:t>
      </w:r>
    </w:p>
    <w:p w:rsidR="008B527D" w:rsidRPr="00BC5C98" w:rsidRDefault="008B527D" w:rsidP="008B527D">
      <w:pPr>
        <w:pStyle w:val="a3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Данные нарушения содержат признаки состава административного правонарушения, предусмотренного статьей 15.11. КоАП РФ. В ходе проверки на главного бухгалтера учреждения был составлен протокол об административном правонарушении. </w:t>
      </w:r>
    </w:p>
    <w:p w:rsidR="008B527D" w:rsidRPr="00BC5C98" w:rsidRDefault="008B527D" w:rsidP="008B527D">
      <w:pPr>
        <w:pStyle w:val="a3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проверки МКУ «Центр обеспечения деятельности органов местного самоуправления Раменского муниципального района» было направлено представление об устранении указанных нарушений с требованием возместить в бюджет Раменского муниципального района денежные средства в сумме 72705,3 рублей.</w:t>
      </w:r>
      <w:r w:rsidR="009815B6"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Средства возмещены в бюджет.</w:t>
      </w:r>
    </w:p>
    <w:p w:rsidR="008B527D" w:rsidRPr="00BC5C98" w:rsidRDefault="00FF4C79" w:rsidP="008B527D">
      <w:pPr>
        <w:pStyle w:val="a3"/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8B527D"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проверки финансово-хозяйственной деятельности в МКУ «Центр закупок» установлены нарушения:</w:t>
      </w:r>
    </w:p>
    <w:p w:rsidR="008B527D" w:rsidRPr="00BC5C98" w:rsidRDefault="008B527D" w:rsidP="008B527D">
      <w:pPr>
        <w:pStyle w:val="a3"/>
        <w:numPr>
          <w:ilvl w:val="0"/>
          <w:numId w:val="9"/>
        </w:numPr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ведения бухгалтерского учета в учреждении, составления бюджетной отчетности;</w:t>
      </w:r>
    </w:p>
    <w:p w:rsidR="008B527D" w:rsidRPr="00BC5C98" w:rsidRDefault="008B527D" w:rsidP="008B527D">
      <w:pPr>
        <w:pStyle w:val="a3"/>
        <w:numPr>
          <w:ilvl w:val="0"/>
          <w:numId w:val="9"/>
        </w:numPr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разработке нормативных актов учреждения, необходимых для ведения бухгалтерского учета, также не разработаны нормативы затрат для Учреждения;</w:t>
      </w:r>
    </w:p>
    <w:p w:rsidR="008B527D" w:rsidRPr="00BC5C98" w:rsidRDefault="008B527D" w:rsidP="008B527D">
      <w:pPr>
        <w:pStyle w:val="a3"/>
        <w:numPr>
          <w:ilvl w:val="0"/>
          <w:numId w:val="9"/>
        </w:numPr>
        <w:suppressAutoHyphens/>
        <w:spacing w:after="0"/>
        <w:ind w:left="851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составления, утверждения и ведения бюджетных смет учреждения;</w:t>
      </w:r>
    </w:p>
    <w:p w:rsidR="00692FD4" w:rsidRPr="00BC5C98" w:rsidRDefault="008B527D" w:rsidP="00692FD4">
      <w:pPr>
        <w:pStyle w:val="a3"/>
        <w:numPr>
          <w:ilvl w:val="0"/>
          <w:numId w:val="9"/>
        </w:numPr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при обосновании списания расходов по услугам мойки автомобилей и консультаций по использованию программного продукта</w:t>
      </w:r>
    </w:p>
    <w:p w:rsidR="008B527D" w:rsidRPr="00BC5C98" w:rsidRDefault="008B527D" w:rsidP="00692FD4">
      <w:pPr>
        <w:pStyle w:val="a3"/>
        <w:numPr>
          <w:ilvl w:val="0"/>
          <w:numId w:val="9"/>
        </w:numPr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неправомерного расходования денежных средств на сумму 37711,82 рублей;</w:t>
      </w:r>
    </w:p>
    <w:p w:rsidR="008B527D" w:rsidRPr="00BC5C98" w:rsidRDefault="008B527D" w:rsidP="008B527D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при расчете среднего заработка для исчисления отпуска и ведения табеля учета рабочего времени;</w:t>
      </w:r>
    </w:p>
    <w:p w:rsidR="008B527D" w:rsidRPr="00BC5C98" w:rsidRDefault="008B527D" w:rsidP="008B527D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расчете арендной платы за использование нежилых помещений в сумме 6960,00 рублей.</w:t>
      </w:r>
    </w:p>
    <w:p w:rsidR="008B527D" w:rsidRPr="00BC5C98" w:rsidRDefault="00FF4C79" w:rsidP="008B527D">
      <w:pPr>
        <w:pStyle w:val="a3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527D"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проверки МКУ «Центр закупок» было направлено представление об устранении указанных нарушений с требованием </w:t>
      </w:r>
      <w:r w:rsidR="008B527D"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возместить в бюджет Раменского муниципального района денежные средства в сумме 37711,82 рублей.</w:t>
      </w:r>
      <w:r w:rsidR="009815B6"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Средства возмещены в бюджет.</w:t>
      </w:r>
    </w:p>
    <w:p w:rsidR="00C87A88" w:rsidRPr="00C87A88" w:rsidRDefault="00C87A88" w:rsidP="00C87A8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Так, по </w:t>
      </w:r>
      <w:r w:rsidRPr="00C87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МБУС Футбольный клуб «</w:t>
      </w:r>
      <w:proofErr w:type="gramStart"/>
      <w:r w:rsidRPr="00C87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Сатурн»</w:t>
      </w: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выявлено</w:t>
      </w:r>
      <w:proofErr w:type="gramEnd"/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недостатков и нарушений на общую сумму 8,4 тыс. руб., из них:</w:t>
      </w: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 начислении и выплате заработной платы в сумме 8,4 тыс. руб.;</w:t>
      </w: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Неэффективные расходы денежных средств составили 121,8 тыс. руб.</w:t>
      </w: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сельскому поселению </w:t>
      </w:r>
      <w:proofErr w:type="spellStart"/>
      <w:r w:rsidRPr="00C87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Вялковское</w:t>
      </w:r>
      <w:proofErr w:type="spellEnd"/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выявлено недостатков и нарушений на общую сумму 140,7 тыс. руб., из них:</w:t>
      </w: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вследствие недостачи материальных ценностей в сумме 18,2 тыс. руб.;</w:t>
      </w: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вследствие невыполненных ремонтных работ на сумму 102 тыс. руб.; </w:t>
      </w: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 начислении и выплате заработной платы в сумме 20,5 тыс. руб.;</w:t>
      </w: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Неэффективные расходы денежных средств составили 252,0 тыс. руб.</w:t>
      </w: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сельском поселении </w:t>
      </w:r>
      <w:proofErr w:type="spellStart"/>
      <w:r w:rsidRPr="00C87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Константиновское</w:t>
      </w:r>
      <w:proofErr w:type="spellEnd"/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выявлено недостатков и нарушений на общую сумму 58,4 тыс. руб., из них:</w:t>
      </w: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вследствие невыполненных ремонтных работ на сумму 35,5 тыс. руб.;</w:t>
      </w: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 начислении и выплате заработной платы в сумме 22,9 тыс. руб.;</w:t>
      </w: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Неэффективные расходы денежных средств составили 70,0 тыс. руб.</w:t>
      </w: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МКУ </w:t>
      </w:r>
      <w:r w:rsidRPr="00C87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«Информационно-аналитическое управление</w:t>
      </w: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Раменского муниципального района» выявлено нарушение ведения бухгалтерского учета, составления и предоставления бухгалтерской (финансовой) отчетности вследствие излишка материальных ценностей.</w:t>
      </w: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C87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Раменского муниципального района</w:t>
      </w: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выявлено недостатков и нарушений на общую сумму 159,</w:t>
      </w:r>
      <w:proofErr w:type="gramStart"/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 тыс.</w:t>
      </w:r>
      <w:proofErr w:type="gramEnd"/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руб., из них:</w:t>
      </w: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вследствие недостачи материальных ценностей в сумме 48,7 тыс. руб.;</w:t>
      </w: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вследствие невыполненных ремонтных работ на сумму 71,8 тыс. руб.;</w:t>
      </w: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 начислении и выплате заработной платы в сумме 4,4 тыс. руб.;</w:t>
      </w: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 необоснованной оплате услуг связи на сумму 2,4 тыс. руб.;</w:t>
      </w: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вследствие задолженности по коммунальным, эксплуатационным услугам и услугам по вывозу мусора в сумме 31,8 тыс. руб.;</w:t>
      </w: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Неэффективные расходы денежных средств составили 9650,5 тыс. руб.</w:t>
      </w: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</w:t>
      </w:r>
      <w:r w:rsidRPr="00C87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Pr="00C87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Ганусовское</w:t>
      </w:r>
      <w:proofErr w:type="spellEnd"/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Раменского муниципального </w:t>
      </w:r>
      <w:proofErr w:type="gramStart"/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 выявлено</w:t>
      </w:r>
      <w:proofErr w:type="gramEnd"/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недостатков и нарушений на общую сумму 209,2 тыс. руб., из них:</w:t>
      </w: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вследствие невыполненных ремонтных работ на сумму 127,0 тыс. руб.;</w:t>
      </w: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 начислении и выплате заработной платы в сумме 80,3 тыс. руб.;</w:t>
      </w: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 необоснованной оплате за ГСМ на сумму 1,2 тыс. руб.;</w:t>
      </w: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 необоснованной оплате услуг связи на сумму 0,8 тыс. руб.;</w:t>
      </w: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Неэффективные расходы денежных средств составили 131,3 тыс. руб., которые образовались вследствие оплаты пеней и штрафов.</w:t>
      </w: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C87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Pr="00C87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Чулковское</w:t>
      </w:r>
      <w:proofErr w:type="spellEnd"/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Раменского муниципального района выявлено недостатков и нарушений на общую сумму 331,4 тыс. руб., из них:</w:t>
      </w: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вследствие невыполненных ремонтных работ на сумму 294,0 тыс. руб.;</w:t>
      </w: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 необоснованной оплате за ГСМ в сумме 19,9 тыс. руб.;</w:t>
      </w: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вследствие выплаты неустойки на сумму 17,5 тыс. руб.</w:t>
      </w: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Неэффективные расходы денежных средств составили 94,0 тыс. руб.</w:t>
      </w: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МКУ </w:t>
      </w:r>
      <w:r w:rsidRPr="00C87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«Раменский центр гражданской защиты»</w:t>
      </w: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выявлено недостатков и нарушений на общую сумму 67,6 тыс. руб., из них:</w:t>
      </w: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вследствие невыполненных ремонтных работ на сумму 44,6 тыс. руб.;</w:t>
      </w: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-при начислении и выплате заработной платы в сумме 10,1 тыс. руб.;</w:t>
      </w: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 необоснованной оплате за ГСМ в сумме 2,7 тыс. руб.;</w:t>
      </w: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 оплате услуг связи на сумму 1,5 тыс. руб.;</w:t>
      </w: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-при необоснованной оплате командировочных расходов на сумму 2,1 тыс. руб.</w:t>
      </w: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-вследствие недостачи материальных ценностей на сумму 6,6 тыс. руб.;</w:t>
      </w: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C87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МУП «РТВ»</w:t>
      </w: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выявлено недостатков и нарушений на общую сумму 297,1 тыс. руб., из них:</w:t>
      </w: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 недоплате части прибыли в бюджет Раменского района в сумме 8,9 тыс. руб.;</w:t>
      </w: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 начислении и выплате заработной платы в сумме 18,4 тыс. руб.;</w:t>
      </w:r>
    </w:p>
    <w:p w:rsidR="00C87A88" w:rsidRPr="00C87A88" w:rsidRDefault="00C87A88" w:rsidP="00C87A8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 необоснованном выполнении работ по договорам подряда на сумму 269,8 тыс. руб.;</w:t>
      </w:r>
    </w:p>
    <w:p w:rsidR="00C87A88" w:rsidRPr="00C87A88" w:rsidRDefault="00C87A88" w:rsidP="00C8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Неэффективные расходы денежных средств составили 3,0 тыс. руб., которые образовались вследствие оплаты пеней и штрафов.</w:t>
      </w:r>
    </w:p>
    <w:p w:rsidR="00823352" w:rsidRPr="00BC5C98" w:rsidRDefault="00823352" w:rsidP="000C39B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9C0" w:rsidRPr="00BC5C98" w:rsidRDefault="00C03BFE" w:rsidP="000C39B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п</w:t>
      </w:r>
      <w:r w:rsidR="000D39C0"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результатам контрольных и экспертно-аналитических мероприятий подготовлено 77 материалов (отчетов, актов, заключений</w:t>
      </w:r>
      <w:r w:rsidR="00537A5E"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222498" w:rsidRPr="00BC5C98" w:rsidRDefault="00222498" w:rsidP="002224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2498" w:rsidRPr="00BC5C98" w:rsidRDefault="00222498" w:rsidP="00BC5C98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принятия мер выявленных нарушений и недостатков Контрольно - счетной палатой было направлено в адрес проверенных объектов </w:t>
      </w: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 </w:t>
      </w: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представлений</w:t>
      </w: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1 предписание</w:t>
      </w: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</w:t>
      </w: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62 </w:t>
      </w: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</w:t>
      </w: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письма, в которых были указаны сроки выполнения предложений. Руководителям ревизуемых организаций рекомендовано устранить все нарушения, выявленные в ходе проверок. </w:t>
      </w:r>
    </w:p>
    <w:p w:rsidR="00222498" w:rsidRPr="00BC5C98" w:rsidRDefault="00222498" w:rsidP="00BC5C9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выявлены серьезные нарушения при инвентаризации имущества в администрациях городских и сельских поселениях и муниципальных учреждениях.</w:t>
      </w:r>
    </w:p>
    <w:p w:rsidR="00222498" w:rsidRPr="00BC5C98" w:rsidRDefault="00BC5C98" w:rsidP="00BC5C9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222498"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прежнему</w:t>
      </w:r>
      <w:proofErr w:type="gramEnd"/>
      <w:r w:rsidR="00222498"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вызывает тревогу тот факт, что возросли нарушения в части исполнения муниципальных контрактов. Отсутствует должный контроль со стороны руководителей и бухгалтеров за фактическим исполнением объемов работ, что приводит к неправомерным расходам и причинению ущерба.</w:t>
      </w:r>
    </w:p>
    <w:p w:rsidR="00222498" w:rsidRPr="00BC5C98" w:rsidRDefault="00222498" w:rsidP="00BC5C9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Распространенными нарушениями остаются несвоевременная оплата аренды по заключенным договорам, ошибки при начислении заработной платы и выплате премий.</w:t>
      </w:r>
    </w:p>
    <w:p w:rsidR="00222498" w:rsidRPr="00BC5C98" w:rsidRDefault="00222498" w:rsidP="00BC5C98">
      <w:pPr>
        <w:autoSpaceDE w:val="0"/>
        <w:autoSpaceDN w:val="0"/>
        <w:adjustRightInd w:val="0"/>
        <w:spacing w:before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по результатам ревизий финансово-хозяйственной деятельности осуществляется путем получения письменной информации о выполнении представлений, выезда проверяющего специалиста на место и иных видов мониторинга.</w:t>
      </w:r>
    </w:p>
    <w:p w:rsidR="00222498" w:rsidRPr="00BC5C98" w:rsidRDefault="00222498" w:rsidP="00BC5C98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 (статья 13 №8 –ФЗ от 09.02.2009) создан официальный сайт, который дает возможность получения актуальной информации о деятельности Контрольно-счетной палаты, о работе с обращениями граждан, о противодействии коррупции, о кадровом обеспечении контрольно-счетного органа.</w:t>
      </w:r>
    </w:p>
    <w:p w:rsidR="00B6758A" w:rsidRPr="00BC5C98" w:rsidRDefault="00B6758A" w:rsidP="00BC5C98">
      <w:pPr>
        <w:tabs>
          <w:tab w:val="left" w:pos="0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Заключено Соглашение о сотрудничестве между Контрольно-счетными палатами Раменского муниципального района и Московской области, а также в 2017 году продолжило действие Соглашение об информационном взаимодействии с Управлением Федерального казначейства по Московской области.</w:t>
      </w:r>
    </w:p>
    <w:p w:rsidR="00B96445" w:rsidRPr="00BC5C98" w:rsidRDefault="00B96445" w:rsidP="00BC5C98">
      <w:pPr>
        <w:tabs>
          <w:tab w:val="left" w:pos="0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Контрольно-счетная палата Раменского муниципального района является постоянным членом Совета контрольно-счетных органов Московской области, который был образован в апреле 2014 года с целью повышения качества контрольной и экспертно-аналитической деятельности. </w:t>
      </w:r>
    </w:p>
    <w:p w:rsidR="00B6758A" w:rsidRPr="00BC5C98" w:rsidRDefault="00B6758A" w:rsidP="00BC5C98">
      <w:pPr>
        <w:tabs>
          <w:tab w:val="left" w:pos="0"/>
        </w:tabs>
        <w:spacing w:line="240" w:lineRule="auto"/>
        <w:ind w:left="-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Участие в этом Совете дает возможность обмениваться опытом, обсуждать проблемные вопросы, изучать новую методику и вопросы законодательства в рамках Соглашения проводить совместные мероприятия. </w:t>
      </w:r>
    </w:p>
    <w:p w:rsidR="00222498" w:rsidRPr="00BC5C98" w:rsidRDefault="00222498" w:rsidP="00BC5C98">
      <w:pPr>
        <w:autoSpaceDE w:val="0"/>
        <w:autoSpaceDN w:val="0"/>
        <w:adjustRightInd w:val="0"/>
        <w:spacing w:before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222498" w:rsidRPr="00BC5C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097" w:rsidRDefault="00C51097" w:rsidP="00BC5C98">
      <w:pPr>
        <w:spacing w:after="0" w:line="240" w:lineRule="auto"/>
      </w:pPr>
      <w:r>
        <w:separator/>
      </w:r>
    </w:p>
  </w:endnote>
  <w:endnote w:type="continuationSeparator" w:id="0">
    <w:p w:rsidR="00C51097" w:rsidRDefault="00C51097" w:rsidP="00BC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4678339"/>
      <w:docPartObj>
        <w:docPartGallery w:val="Page Numbers (Bottom of Page)"/>
        <w:docPartUnique/>
      </w:docPartObj>
    </w:sdtPr>
    <w:sdtContent>
      <w:p w:rsidR="00BC5C98" w:rsidRDefault="00BC5C9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3D9">
          <w:rPr>
            <w:noProof/>
          </w:rPr>
          <w:t>14</w:t>
        </w:r>
        <w:r>
          <w:fldChar w:fldCharType="end"/>
        </w:r>
      </w:p>
    </w:sdtContent>
  </w:sdt>
  <w:p w:rsidR="00BC5C98" w:rsidRDefault="00BC5C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097" w:rsidRDefault="00C51097" w:rsidP="00BC5C98">
      <w:pPr>
        <w:spacing w:after="0" w:line="240" w:lineRule="auto"/>
      </w:pPr>
      <w:r>
        <w:separator/>
      </w:r>
    </w:p>
  </w:footnote>
  <w:footnote w:type="continuationSeparator" w:id="0">
    <w:p w:rsidR="00C51097" w:rsidRDefault="00C51097" w:rsidP="00BC5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92"/>
    <w:multiLevelType w:val="hybridMultilevel"/>
    <w:tmpl w:val="5770E7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E20EF1"/>
    <w:multiLevelType w:val="hybridMultilevel"/>
    <w:tmpl w:val="BAA857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91638E"/>
    <w:multiLevelType w:val="hybridMultilevel"/>
    <w:tmpl w:val="053C1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A1AF9"/>
    <w:multiLevelType w:val="hybridMultilevel"/>
    <w:tmpl w:val="EA66D56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23077CC7"/>
    <w:multiLevelType w:val="hybridMultilevel"/>
    <w:tmpl w:val="927899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28C50C9"/>
    <w:multiLevelType w:val="hybridMultilevel"/>
    <w:tmpl w:val="CBB8C6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626196F"/>
    <w:multiLevelType w:val="hybridMultilevel"/>
    <w:tmpl w:val="EF6EF742"/>
    <w:lvl w:ilvl="0" w:tplc="7250C506">
      <w:start w:val="1"/>
      <w:numFmt w:val="decimal"/>
      <w:lvlText w:val="%1."/>
      <w:lvlJc w:val="left"/>
      <w:pPr>
        <w:ind w:left="1287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A723169"/>
    <w:multiLevelType w:val="hybridMultilevel"/>
    <w:tmpl w:val="4E20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23CB3"/>
    <w:multiLevelType w:val="hybridMultilevel"/>
    <w:tmpl w:val="DE642F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05"/>
    <w:rsid w:val="00010ECB"/>
    <w:rsid w:val="00073F60"/>
    <w:rsid w:val="000C39B2"/>
    <w:rsid w:val="000D39C0"/>
    <w:rsid w:val="000F0605"/>
    <w:rsid w:val="00143B09"/>
    <w:rsid w:val="00153287"/>
    <w:rsid w:val="0021164C"/>
    <w:rsid w:val="00221EEE"/>
    <w:rsid w:val="00222498"/>
    <w:rsid w:val="002225C6"/>
    <w:rsid w:val="003845A4"/>
    <w:rsid w:val="004520D9"/>
    <w:rsid w:val="00537A5E"/>
    <w:rsid w:val="00564D9A"/>
    <w:rsid w:val="00597E88"/>
    <w:rsid w:val="005C4519"/>
    <w:rsid w:val="005D4B84"/>
    <w:rsid w:val="00633DC3"/>
    <w:rsid w:val="00692FD4"/>
    <w:rsid w:val="006C13D9"/>
    <w:rsid w:val="006C655C"/>
    <w:rsid w:val="00823352"/>
    <w:rsid w:val="008743A4"/>
    <w:rsid w:val="008B527D"/>
    <w:rsid w:val="008C2553"/>
    <w:rsid w:val="009815B6"/>
    <w:rsid w:val="00AB7EE4"/>
    <w:rsid w:val="00B04405"/>
    <w:rsid w:val="00B453BA"/>
    <w:rsid w:val="00B6758A"/>
    <w:rsid w:val="00B83B8C"/>
    <w:rsid w:val="00B96445"/>
    <w:rsid w:val="00BC5C98"/>
    <w:rsid w:val="00C03BFE"/>
    <w:rsid w:val="00C51097"/>
    <w:rsid w:val="00C668CA"/>
    <w:rsid w:val="00C87A88"/>
    <w:rsid w:val="00D92FB8"/>
    <w:rsid w:val="00EE646C"/>
    <w:rsid w:val="00EF405C"/>
    <w:rsid w:val="00FD48B5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A9252-8667-46FD-B570-E19BB95E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8B527D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B527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8B527D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8B52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1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64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5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5C98"/>
  </w:style>
  <w:style w:type="paragraph" w:styleId="a8">
    <w:name w:val="footer"/>
    <w:basedOn w:val="a"/>
    <w:link w:val="a9"/>
    <w:uiPriority w:val="99"/>
    <w:unhideWhenUsed/>
    <w:rsid w:val="00BC5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5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14</Pages>
  <Words>4117</Words>
  <Characters>23469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P02U06</dc:creator>
  <cp:keywords/>
  <dc:description/>
  <cp:lastModifiedBy>P02U06</cp:lastModifiedBy>
  <cp:revision>25</cp:revision>
  <cp:lastPrinted>2018-03-26T13:28:00Z</cp:lastPrinted>
  <dcterms:created xsi:type="dcterms:W3CDTF">2018-03-20T11:43:00Z</dcterms:created>
  <dcterms:modified xsi:type="dcterms:W3CDTF">2018-03-26T13:32:00Z</dcterms:modified>
</cp:coreProperties>
</file>